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76" w:lineRule="atLeast"/>
        <w:jc w:val="center"/>
        <w:rPr>
          <w:rFonts w:ascii="仿宋" w:hAnsi="仿宋" w:eastAsia="仿宋" w:cs="宋体"/>
          <w:b/>
          <w:bCs/>
          <w:color w:val="000000"/>
          <w:kern w:val="0"/>
          <w:sz w:val="27"/>
          <w:szCs w:val="27"/>
        </w:rPr>
      </w:pPr>
      <w:r>
        <w:rPr>
          <w:rFonts w:hint="eastAsia" w:ascii="仿宋" w:hAnsi="仿宋" w:eastAsia="仿宋" w:cs="宋体"/>
          <w:b/>
          <w:bCs/>
          <w:color w:val="000000"/>
          <w:kern w:val="0"/>
          <w:sz w:val="27"/>
          <w:szCs w:val="27"/>
        </w:rPr>
        <w:t>潍坊银行App用户隐私政策</w:t>
      </w:r>
    </w:p>
    <w:p>
      <w:pPr>
        <w:widowControl/>
        <w:spacing w:line="276" w:lineRule="atLeast"/>
        <w:rPr>
          <w:rFonts w:ascii="宋体" w:hAnsi="宋体" w:eastAsia="宋体" w:cs="宋体"/>
          <w:color w:val="000000"/>
          <w:kern w:val="0"/>
          <w:sz w:val="27"/>
          <w:szCs w:val="27"/>
        </w:rPr>
      </w:pPr>
    </w:p>
    <w:p>
      <w:pPr>
        <w:widowControl/>
        <w:spacing w:line="276" w:lineRule="atLeast"/>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版本发布日期：20</w:t>
      </w:r>
      <w:r>
        <w:rPr>
          <w:rFonts w:ascii="仿宋" w:hAnsi="仿宋" w:eastAsia="仿宋" w:cs="宋体"/>
          <w:color w:val="000000"/>
          <w:kern w:val="0"/>
          <w:sz w:val="27"/>
          <w:szCs w:val="27"/>
        </w:rPr>
        <w:t>22</w:t>
      </w:r>
      <w:r>
        <w:rPr>
          <w:rFonts w:hint="eastAsia" w:ascii="仿宋" w:hAnsi="仿宋" w:eastAsia="仿宋" w:cs="宋体"/>
          <w:color w:val="000000"/>
          <w:kern w:val="0"/>
          <w:sz w:val="27"/>
          <w:szCs w:val="27"/>
        </w:rPr>
        <w:t>年</w:t>
      </w:r>
      <w:r>
        <w:rPr>
          <w:rFonts w:hint="eastAsia" w:ascii="仿宋" w:hAnsi="仿宋" w:eastAsia="仿宋" w:cs="宋体"/>
          <w:color w:val="000000"/>
          <w:kern w:val="0"/>
          <w:sz w:val="27"/>
          <w:szCs w:val="27"/>
          <w:lang w:val="en-US" w:eastAsia="zh-CN"/>
        </w:rPr>
        <w:t>11</w:t>
      </w:r>
      <w:r>
        <w:rPr>
          <w:rFonts w:hint="eastAsia" w:ascii="仿宋" w:hAnsi="仿宋" w:eastAsia="仿宋" w:cs="宋体"/>
          <w:color w:val="000000"/>
          <w:kern w:val="0"/>
          <w:sz w:val="27"/>
          <w:szCs w:val="27"/>
        </w:rPr>
        <w:t>月</w:t>
      </w:r>
      <w:r>
        <w:rPr>
          <w:rFonts w:hint="eastAsia" w:ascii="仿宋" w:hAnsi="仿宋" w:eastAsia="仿宋" w:cs="宋体"/>
          <w:color w:val="000000"/>
          <w:kern w:val="0"/>
          <w:sz w:val="27"/>
          <w:szCs w:val="27"/>
          <w:lang w:val="en-US" w:eastAsia="zh-CN"/>
        </w:rPr>
        <w:t>3</w:t>
      </w:r>
      <w:bookmarkStart w:id="0" w:name="_GoBack"/>
      <w:bookmarkEnd w:id="0"/>
      <w:r>
        <w:rPr>
          <w:rFonts w:hint="eastAsia" w:ascii="仿宋" w:hAnsi="仿宋" w:eastAsia="仿宋" w:cs="宋体"/>
          <w:color w:val="000000"/>
          <w:kern w:val="0"/>
          <w:sz w:val="27"/>
          <w:szCs w:val="27"/>
        </w:rPr>
        <w:t>日</w:t>
      </w:r>
    </w:p>
    <w:p>
      <w:pPr>
        <w:widowControl/>
        <w:spacing w:line="276" w:lineRule="atLeast"/>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版本生效日期：20</w:t>
      </w:r>
      <w:r>
        <w:rPr>
          <w:rFonts w:ascii="仿宋" w:hAnsi="仿宋" w:eastAsia="仿宋" w:cs="宋体"/>
          <w:color w:val="000000"/>
          <w:kern w:val="0"/>
          <w:sz w:val="27"/>
          <w:szCs w:val="27"/>
        </w:rPr>
        <w:t>22</w:t>
      </w:r>
      <w:r>
        <w:rPr>
          <w:rFonts w:hint="eastAsia" w:ascii="仿宋" w:hAnsi="仿宋" w:eastAsia="仿宋" w:cs="宋体"/>
          <w:color w:val="000000"/>
          <w:kern w:val="0"/>
          <w:sz w:val="27"/>
          <w:szCs w:val="27"/>
        </w:rPr>
        <w:t>年</w:t>
      </w:r>
      <w:r>
        <w:rPr>
          <w:rFonts w:ascii="仿宋" w:hAnsi="仿宋" w:eastAsia="仿宋" w:cs="宋体"/>
          <w:color w:val="000000"/>
          <w:kern w:val="0"/>
          <w:sz w:val="27"/>
          <w:szCs w:val="27"/>
        </w:rPr>
        <w:t>9</w:t>
      </w:r>
      <w:r>
        <w:rPr>
          <w:rFonts w:hint="eastAsia" w:ascii="仿宋" w:hAnsi="仿宋" w:eastAsia="仿宋" w:cs="宋体"/>
          <w:color w:val="000000"/>
          <w:kern w:val="0"/>
          <w:sz w:val="27"/>
          <w:szCs w:val="27"/>
        </w:rPr>
        <w:t>月</w:t>
      </w:r>
      <w:r>
        <w:rPr>
          <w:rFonts w:ascii="仿宋" w:hAnsi="仿宋" w:eastAsia="仿宋" w:cs="宋体"/>
          <w:color w:val="000000"/>
          <w:kern w:val="0"/>
          <w:sz w:val="27"/>
          <w:szCs w:val="27"/>
        </w:rPr>
        <w:t>22</w:t>
      </w:r>
      <w:r>
        <w:rPr>
          <w:rFonts w:hint="eastAsia" w:ascii="仿宋" w:hAnsi="仿宋" w:eastAsia="仿宋" w:cs="宋体"/>
          <w:color w:val="000000"/>
          <w:kern w:val="0"/>
          <w:sz w:val="27"/>
          <w:szCs w:val="27"/>
        </w:rPr>
        <w:t>日</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尊敬的潍坊银行App用户（以下简称“您”），潍坊银行股份有限公司（地址：山东</w:t>
      </w:r>
      <w:r>
        <w:rPr>
          <w:rFonts w:ascii="仿宋" w:hAnsi="仿宋" w:eastAsia="仿宋" w:cs="宋体"/>
          <w:color w:val="000000"/>
          <w:kern w:val="0"/>
          <w:sz w:val="27"/>
          <w:szCs w:val="27"/>
        </w:rPr>
        <w:t>省</w:t>
      </w:r>
      <w:r>
        <w:rPr>
          <w:rFonts w:hint="eastAsia" w:ascii="仿宋" w:hAnsi="仿宋" w:eastAsia="仿宋" w:cs="宋体"/>
          <w:color w:val="000000"/>
          <w:kern w:val="0"/>
          <w:sz w:val="27"/>
          <w:szCs w:val="27"/>
        </w:rPr>
        <w:t>潍坊</w:t>
      </w:r>
      <w:r>
        <w:rPr>
          <w:rFonts w:ascii="仿宋" w:hAnsi="仿宋" w:eastAsia="仿宋" w:cs="宋体"/>
          <w:color w:val="000000"/>
          <w:kern w:val="0"/>
          <w:sz w:val="27"/>
          <w:szCs w:val="27"/>
        </w:rPr>
        <w:t>市胜利东街</w:t>
      </w:r>
      <w:r>
        <w:rPr>
          <w:rFonts w:hint="eastAsia" w:ascii="仿宋" w:hAnsi="仿宋" w:eastAsia="仿宋" w:cs="宋体"/>
          <w:color w:val="000000"/>
          <w:kern w:val="0"/>
          <w:sz w:val="27"/>
          <w:szCs w:val="27"/>
        </w:rPr>
        <w:t>5139号；以下简称“我行”）重视用户隐私的保护，您在使用潍坊银行App时，我行将按照《潍坊银行App用户隐私政策》（以下简称“本政策”）收集、存储、使用及对外提供您的个人信息。为了保证对您的个人隐私信息合法、合理、适度的收集、使用，并在安全、可控的情况下进行传输、存储，我行制定了本政策，请您仔细阅读本政策并确定了解我行对您个人信息的处理规则。阅读过程中，如您有任何疑问，可联系我行的客服（服务热线：</w:t>
      </w:r>
      <w:r>
        <w:rPr>
          <w:rFonts w:ascii="仿宋" w:hAnsi="仿宋" w:eastAsia="仿宋" w:cs="宋体"/>
          <w:color w:val="000000"/>
          <w:kern w:val="0"/>
          <w:sz w:val="27"/>
          <w:szCs w:val="27"/>
        </w:rPr>
        <w:t>4006196588</w:t>
      </w:r>
      <w:r>
        <w:rPr>
          <w:rFonts w:hint="eastAsia" w:ascii="仿宋" w:hAnsi="仿宋" w:eastAsia="仿宋" w:cs="宋体"/>
          <w:color w:val="000000"/>
          <w:kern w:val="0"/>
          <w:sz w:val="27"/>
          <w:szCs w:val="27"/>
        </w:rPr>
        <w:t>）咨询。</w:t>
      </w:r>
      <w:r>
        <w:rPr>
          <w:rFonts w:hint="eastAsia" w:ascii="仿宋" w:hAnsi="仿宋" w:eastAsia="仿宋" w:cs="宋体"/>
          <w:b/>
          <w:bCs/>
          <w:color w:val="000000"/>
          <w:kern w:val="0"/>
          <w:sz w:val="27"/>
          <w:szCs w:val="27"/>
        </w:rPr>
        <w:t>对本政策中与您的权益存在重大关系的条款和个人敏感信息，我行采用粗体字进行标注以提示您注意。如您点击或勾选“同意”并确认提交，即视为您同意本隐私政策,并同意我行将按照本政策来收集、使用、存储和共享您的相关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本政策将帮助您了解以下内容：</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一、我行如何收集和使用您的个人信息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二、我行如何使用Cookie技术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三、我行如何共享、转让和公开披露您的个人信息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四、我行如何存储和保护您的个人信息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五、您如何管理您的个人信息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六、我行如何保护未成年人信息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七、开发者信息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八、本政策如何更新</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九、如何联系我行</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一、我行如何收集和使用您的个人信息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个人信息是指以电子或者其他方式记录的能够单独或者与其他信息结合识别特定自然人身份或者反映特定自然人活动情况的各种信息。个人信息包括</w:t>
      </w:r>
      <w:r>
        <w:rPr>
          <w:rFonts w:hint="eastAsia" w:ascii="仿宋" w:hAnsi="仿宋" w:eastAsia="仿宋" w:cs="宋体"/>
          <w:b/>
          <w:bCs/>
          <w:color w:val="000000"/>
          <w:kern w:val="0"/>
          <w:sz w:val="27"/>
          <w:szCs w:val="27"/>
        </w:rPr>
        <w:t>姓名、出生日期、身份证件信息（身份证、护照）、个人生物识别信息、通信通讯联系方式、住址、账户信息、财产状况、位置信息</w:t>
      </w:r>
      <w:r>
        <w:rPr>
          <w:rFonts w:hint="eastAsia" w:ascii="仿宋" w:hAnsi="仿宋" w:eastAsia="仿宋" w:cs="宋体"/>
          <w:color w:val="000000"/>
          <w:kern w:val="0"/>
          <w:sz w:val="27"/>
          <w:szCs w:val="27"/>
        </w:rPr>
        <w:t>。个人敏感信息是指一旦泄露、非法提供或滥用可能危害人身和财产安全，极易导致个人名誉、身心健康受到损害或歧视性待遇的信息，主要包括：</w:t>
      </w:r>
      <w:r>
        <w:rPr>
          <w:rFonts w:hint="eastAsia" w:ascii="仿宋" w:hAnsi="仿宋" w:eastAsia="仿宋" w:cs="宋体"/>
          <w:b/>
          <w:bCs/>
          <w:color w:val="000000"/>
          <w:kern w:val="0"/>
          <w:sz w:val="27"/>
          <w:szCs w:val="27"/>
        </w:rPr>
        <w:t>身份证件信息（身份证、护照）、个人生物识别信息、银行账号、征信信息、财产信息、交易信息、位置信息、健康生理信息</w:t>
      </w:r>
      <w:r>
        <w:rPr>
          <w:rFonts w:hint="eastAsia" w:ascii="仿宋" w:hAnsi="仿宋" w:eastAsia="仿宋" w:cs="宋体"/>
          <w:color w:val="000000"/>
          <w:kern w:val="0"/>
          <w:sz w:val="27"/>
          <w:szCs w:val="27"/>
        </w:rPr>
        <w:t>。</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根据《常见</w:t>
      </w:r>
      <w:r>
        <w:rPr>
          <w:rFonts w:ascii="仿宋" w:hAnsi="仿宋" w:eastAsia="仿宋" w:cs="宋体"/>
          <w:color w:val="000000"/>
          <w:kern w:val="0"/>
          <w:sz w:val="27"/>
          <w:szCs w:val="27"/>
        </w:rPr>
        <w:t>类型移动互联网应用程序必要</w:t>
      </w:r>
      <w:r>
        <w:rPr>
          <w:rFonts w:hint="eastAsia" w:ascii="仿宋" w:hAnsi="仿宋" w:eastAsia="仿宋" w:cs="宋体"/>
          <w:color w:val="000000"/>
          <w:kern w:val="0"/>
          <w:sz w:val="27"/>
          <w:szCs w:val="27"/>
        </w:rPr>
        <w:t>个人</w:t>
      </w:r>
      <w:r>
        <w:rPr>
          <w:rFonts w:ascii="仿宋" w:hAnsi="仿宋" w:eastAsia="仿宋" w:cs="宋体"/>
          <w:color w:val="000000"/>
          <w:kern w:val="0"/>
          <w:sz w:val="27"/>
          <w:szCs w:val="27"/>
        </w:rPr>
        <w:t>信息范围规定》</w:t>
      </w:r>
      <w:r>
        <w:rPr>
          <w:rFonts w:hint="eastAsia" w:ascii="仿宋" w:hAnsi="仿宋" w:eastAsia="仿宋" w:cs="宋体"/>
          <w:color w:val="000000"/>
          <w:kern w:val="0"/>
          <w:sz w:val="27"/>
          <w:szCs w:val="27"/>
        </w:rPr>
        <w:t>本APP属于</w:t>
      </w:r>
      <w:r>
        <w:rPr>
          <w:rFonts w:hint="eastAsia" w:ascii="仿宋" w:hAnsi="仿宋" w:eastAsia="仿宋" w:cs="宋体"/>
          <w:b/>
          <w:color w:val="000000"/>
          <w:kern w:val="0"/>
          <w:sz w:val="27"/>
          <w:szCs w:val="27"/>
        </w:rPr>
        <w:t>手机银行</w:t>
      </w:r>
      <w:r>
        <w:rPr>
          <w:rFonts w:ascii="仿宋" w:hAnsi="仿宋" w:eastAsia="仿宋" w:cs="宋体"/>
          <w:b/>
          <w:color w:val="000000"/>
          <w:kern w:val="0"/>
          <w:sz w:val="27"/>
          <w:szCs w:val="27"/>
        </w:rPr>
        <w:t>类型</w:t>
      </w:r>
      <w:r>
        <w:rPr>
          <w:rFonts w:hint="eastAsia" w:ascii="仿宋" w:hAnsi="仿宋" w:eastAsia="仿宋" w:cs="宋体"/>
          <w:b/>
          <w:color w:val="000000"/>
          <w:kern w:val="0"/>
          <w:sz w:val="27"/>
          <w:szCs w:val="27"/>
        </w:rPr>
        <w:t>，</w:t>
      </w:r>
      <w:r>
        <w:rPr>
          <w:rFonts w:hint="eastAsia" w:ascii="仿宋" w:hAnsi="仿宋" w:eastAsia="仿宋" w:cs="宋体"/>
          <w:color w:val="000000"/>
          <w:kern w:val="0"/>
          <w:sz w:val="27"/>
          <w:szCs w:val="27"/>
        </w:rPr>
        <w:t>基本功能服务为“通过手机等移动智能终端设备进行银行账户管理、信息查询、转账汇款等服务”，必要个人信息包括：</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1.注册用户移动电话号码；</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2.用户姓名、证件类型和号码、证件有效期限、证件影印件、银行卡号码、</w:t>
      </w:r>
      <w:r>
        <w:rPr>
          <w:rFonts w:hint="eastAsia" w:ascii="仿宋" w:hAnsi="仿宋" w:eastAsia="仿宋" w:cs="宋体"/>
          <w:color w:val="000000"/>
          <w:kern w:val="0"/>
          <w:sz w:val="27"/>
          <w:szCs w:val="27"/>
        </w:rPr>
        <w:t>银行预留移动电话号码；</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3.转账时需提供收款人姓名、银行卡号码、开户银行信息。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（一）我行如何收集您的个人信息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为向您提供服务并确保您的潍坊银行App服务安全，在您使用潍坊银行App服务过程中，我行会收集您在使用服务过程中主动输入或因使用服务而产生的信息：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1.当您在潍坊银行App上注册时，依据法律法规及监管要求，我行会验证</w:t>
      </w:r>
      <w:r>
        <w:rPr>
          <w:rFonts w:hint="eastAsia" w:ascii="仿宋" w:hAnsi="仿宋" w:eastAsia="仿宋" w:cs="宋体"/>
          <w:b/>
          <w:color w:val="000000"/>
          <w:kern w:val="0"/>
          <w:sz w:val="27"/>
          <w:szCs w:val="27"/>
        </w:rPr>
        <w:t>您的姓名、身份证件信息、手机号码信息、短信验证码、银行卡信息</w:t>
      </w:r>
      <w:r>
        <w:rPr>
          <w:rFonts w:hint="eastAsia" w:ascii="仿宋" w:hAnsi="仿宋" w:eastAsia="仿宋" w:cs="宋体"/>
          <w:color w:val="000000"/>
          <w:kern w:val="0"/>
          <w:sz w:val="27"/>
          <w:szCs w:val="27"/>
        </w:rPr>
        <w:t>，以帮助您完成用户注册，如果您拒绝提供这些信息，您可能无法完成注册或无法正常使用我行的服务。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当您使用潍坊银行App功能或服务时，在下列情形中，您可能需要向我行提供或授权我行收集相应服务所需的个人信息。如您拒绝提供部分功能或服务所需信息，您可能无法使用部分功能或服务，但这不影响您正常使用潍坊银行App的其他功能或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在您注册成为我行用户或使用我行服务时，您需提供您本人的手机号码，我行将通过发送短信验证码的方式来验证您的身份是否有效。根据相关法律法规的规定，您需通过身份基本信息多重交叉验证后方可使用我行的部分服务（例如：支付、账户余额购买投资理财等金融产品），如果您需使用此类服务，则可能需提供更多信息（姓名、证件、卡号、手机号）以完成身份基本信息多重交叉验证。同时，为了验证您提供信息的准确性和完整性，我行会与合法留存您的信息的国家机关、金融机构、企事业单位进行核对；如在验证核对过程中我行需要向前述验证机构收集您的信息，我行会依照法律法规的规定要求相关验证机构说明其个人信息来源，并对其个人信息来源的合法性进行确认。</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（2）当使用转账汇款功能时，您需要提供</w:t>
      </w:r>
      <w:r>
        <w:rPr>
          <w:rFonts w:hint="eastAsia" w:ascii="仿宋" w:hAnsi="仿宋" w:eastAsia="仿宋" w:cs="宋体"/>
          <w:b/>
          <w:color w:val="000000"/>
          <w:kern w:val="0"/>
          <w:sz w:val="27"/>
          <w:szCs w:val="27"/>
        </w:rPr>
        <w:t>收款方的姓名、银行账号/手机号、开户银行收款方信息</w:t>
      </w:r>
      <w:r>
        <w:rPr>
          <w:rFonts w:hint="eastAsia" w:ascii="仿宋" w:hAnsi="仿宋" w:eastAsia="仿宋" w:cs="宋体"/>
          <w:color w:val="000000"/>
          <w:kern w:val="0"/>
          <w:sz w:val="27"/>
          <w:szCs w:val="27"/>
        </w:rPr>
        <w:t>，并需要提供</w:t>
      </w:r>
      <w:r>
        <w:rPr>
          <w:rFonts w:hint="eastAsia" w:ascii="仿宋" w:hAnsi="仿宋" w:eastAsia="仿宋" w:cs="宋体"/>
          <w:b/>
          <w:color w:val="000000"/>
          <w:kern w:val="0"/>
          <w:sz w:val="27"/>
          <w:szCs w:val="27"/>
        </w:rPr>
        <w:t>您的姓名、付款卡号、证件类型及证件号码</w:t>
      </w:r>
      <w:r>
        <w:rPr>
          <w:rFonts w:hint="eastAsia" w:ascii="仿宋" w:hAnsi="仿宋" w:eastAsia="仿宋" w:cs="宋体"/>
          <w:color w:val="000000"/>
          <w:kern w:val="0"/>
          <w:sz w:val="27"/>
          <w:szCs w:val="27"/>
        </w:rPr>
        <w:t>，同时可能采用</w:t>
      </w:r>
      <w:r>
        <w:rPr>
          <w:rFonts w:hint="eastAsia" w:ascii="仿宋" w:hAnsi="仿宋" w:eastAsia="仿宋" w:cs="宋体"/>
          <w:b/>
          <w:color w:val="000000"/>
          <w:kern w:val="0"/>
          <w:sz w:val="27"/>
          <w:szCs w:val="27"/>
        </w:rPr>
        <w:t>验证密码、指纹、面容、短信验证码和人脸识别等手段以便于验证您的身份</w:t>
      </w:r>
      <w:r>
        <w:rPr>
          <w:rFonts w:hint="eastAsia" w:ascii="仿宋" w:hAnsi="仿宋" w:eastAsia="仿宋" w:cs="宋体"/>
          <w:color w:val="000000"/>
          <w:kern w:val="0"/>
          <w:sz w:val="27"/>
          <w:szCs w:val="27"/>
        </w:rPr>
        <w:t>。此外，我行还会收集您的</w:t>
      </w:r>
      <w:r>
        <w:rPr>
          <w:rFonts w:hint="eastAsia" w:ascii="仿宋" w:hAnsi="仿宋" w:eastAsia="仿宋" w:cs="宋体"/>
          <w:b/>
          <w:color w:val="000000"/>
          <w:kern w:val="0"/>
          <w:sz w:val="27"/>
          <w:szCs w:val="27"/>
        </w:rPr>
        <w:t>收付款交易信息</w:t>
      </w:r>
      <w:r>
        <w:rPr>
          <w:rFonts w:hint="eastAsia" w:ascii="仿宋" w:hAnsi="仿宋" w:eastAsia="仿宋" w:cs="宋体"/>
          <w:color w:val="000000"/>
          <w:kern w:val="0"/>
          <w:sz w:val="27"/>
          <w:szCs w:val="27"/>
        </w:rPr>
        <w:t>，形成收款人名册，以简化您的转账操作。上述信息属于个人敏感信息，如您拒绝提供该信息，仅会使您无法使用上述功能，但不影响您正常使用潍坊银行App的其他功能。</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（3）您可以通过搜索来精准地找到您所需要的商品或服务。我行会保留或统计</w:t>
      </w:r>
      <w:r>
        <w:rPr>
          <w:rFonts w:hint="eastAsia" w:ascii="仿宋" w:hAnsi="仿宋" w:eastAsia="仿宋" w:cs="宋体"/>
          <w:b/>
          <w:color w:val="000000"/>
          <w:kern w:val="0"/>
          <w:sz w:val="27"/>
          <w:szCs w:val="27"/>
        </w:rPr>
        <w:t>您的搜索关键词和点击数据</w:t>
      </w:r>
      <w:r>
        <w:rPr>
          <w:rFonts w:hint="eastAsia" w:ascii="仿宋" w:hAnsi="仿宋" w:eastAsia="仿宋" w:cs="宋体"/>
          <w:color w:val="000000"/>
          <w:kern w:val="0"/>
          <w:sz w:val="27"/>
          <w:szCs w:val="27"/>
        </w:rPr>
        <w:t>，以方便您重复输入或为您展示与您搜索内容相关联的商品或服务。请您注意，您的搜索关键词信息无法单独识别您的身份，不属于您的个人信息，为了给您和其他用户提供更高效的搜索服务，我行有权对其进行使用；只有当您的搜索关键词信息与您的其他信息相互结合使用并可以识别您的身份时，则在结合使用期间，我行会将您的搜索关键词信息作为您的个人信息，与您的搜索历史记录一同按照本隐私政策对其进行处理与保护。</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（4）当您使用短信动账提醒及App动账提醒服务时，我行会收集</w:t>
      </w:r>
      <w:r>
        <w:rPr>
          <w:rFonts w:hint="eastAsia" w:ascii="仿宋" w:hAnsi="仿宋" w:eastAsia="仿宋" w:cs="宋体"/>
          <w:b/>
          <w:color w:val="000000"/>
          <w:kern w:val="0"/>
          <w:sz w:val="27"/>
          <w:szCs w:val="27"/>
        </w:rPr>
        <w:t>您的账户信息及交易信息</w:t>
      </w:r>
      <w:r>
        <w:rPr>
          <w:rFonts w:hint="eastAsia" w:ascii="仿宋" w:hAnsi="仿宋" w:eastAsia="仿宋" w:cs="宋体"/>
          <w:color w:val="000000"/>
          <w:kern w:val="0"/>
          <w:sz w:val="27"/>
          <w:szCs w:val="27"/>
        </w:rPr>
        <w:t>，以便及时向您发送账户资金变动及相关交易通知。</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（5）当您在潍坊银行App内申请开通账户时，我行需要您提供</w:t>
      </w:r>
      <w:r>
        <w:rPr>
          <w:rFonts w:hint="eastAsia" w:ascii="仿宋" w:hAnsi="仿宋" w:eastAsia="仿宋" w:cs="宋体"/>
          <w:b/>
          <w:color w:val="000000"/>
          <w:kern w:val="0"/>
          <w:sz w:val="27"/>
          <w:szCs w:val="27"/>
        </w:rPr>
        <w:t>您的姓名、身份证号、身份证有效期、手机号码、绑定银行卡号</w:t>
      </w:r>
      <w:r>
        <w:rPr>
          <w:rFonts w:hint="eastAsia" w:ascii="仿宋" w:hAnsi="仿宋" w:eastAsia="仿宋" w:cs="宋体"/>
          <w:color w:val="000000"/>
          <w:kern w:val="0"/>
          <w:sz w:val="27"/>
          <w:szCs w:val="27"/>
        </w:rPr>
        <w:t>，以便验证您的身份的真实性。如您不提供上述信息，我行将无法向您提供该服务。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（6）当您在潍坊银行App开通并进行网上支付或者条码支付时，我行需要您提供</w:t>
      </w:r>
      <w:r>
        <w:rPr>
          <w:rFonts w:hint="eastAsia" w:ascii="仿宋" w:hAnsi="仿宋" w:eastAsia="仿宋" w:cs="宋体"/>
          <w:b/>
          <w:color w:val="000000"/>
          <w:kern w:val="0"/>
          <w:sz w:val="27"/>
          <w:szCs w:val="27"/>
        </w:rPr>
        <w:t>您的姓名、身份证号、银行卡卡号、银行卡有效期、银行预留手机号信息</w:t>
      </w:r>
      <w:r>
        <w:rPr>
          <w:rFonts w:hint="eastAsia" w:ascii="仿宋" w:hAnsi="仿宋" w:eastAsia="仿宋" w:cs="宋体"/>
          <w:color w:val="000000"/>
          <w:kern w:val="0"/>
          <w:sz w:val="27"/>
          <w:szCs w:val="27"/>
        </w:rPr>
        <w:t>，以便于验证身份。在您使用支付服务时，我行需要记录您的交易信息以便于您查询。如您不提供上述信息，我行将无法向您提供该服务。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（7）为了让您更安全、便捷地使用登录服务，如您的设备与潍坊银行App版本均支持指纹功能，您可选择开通指纹登录功能。您需在您的设备上录入</w:t>
      </w:r>
      <w:r>
        <w:rPr>
          <w:rFonts w:hint="eastAsia" w:ascii="仿宋" w:hAnsi="仿宋" w:eastAsia="仿宋" w:cs="宋体"/>
          <w:b/>
          <w:color w:val="000000"/>
          <w:kern w:val="0"/>
          <w:sz w:val="27"/>
          <w:szCs w:val="27"/>
        </w:rPr>
        <w:t>您的指纹信息</w:t>
      </w:r>
      <w:r>
        <w:rPr>
          <w:rFonts w:hint="eastAsia" w:ascii="仿宋" w:hAnsi="仿宋" w:eastAsia="仿宋" w:cs="宋体"/>
          <w:color w:val="000000"/>
          <w:kern w:val="0"/>
          <w:sz w:val="27"/>
          <w:szCs w:val="27"/>
        </w:rPr>
        <w:t>，在您进行指纹登录时，您需在您的设备上完成指纹验证。我行仅接收验证结果，并不收集您的指纹信息。如您不想使用指纹验证，仍可通过其他方式进行登录。</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8</w:t>
      </w:r>
      <w:r>
        <w:rPr>
          <w:rFonts w:hint="eastAsia" w:ascii="仿宋" w:hAnsi="仿宋" w:eastAsia="仿宋" w:cs="宋体"/>
          <w:color w:val="000000"/>
          <w:kern w:val="0"/>
          <w:sz w:val="27"/>
          <w:szCs w:val="27"/>
        </w:rPr>
        <w:t>）为了让您更安全、便捷地使用转账、支付服务，如您的设备与潍坊银行App版本均支持指纹功能，您可选择开通指纹支付功能。您需在您的设备上录入</w:t>
      </w:r>
      <w:r>
        <w:rPr>
          <w:rFonts w:hint="eastAsia" w:ascii="仿宋" w:hAnsi="仿宋" w:eastAsia="仿宋" w:cs="宋体"/>
          <w:b/>
          <w:color w:val="000000"/>
          <w:kern w:val="0"/>
          <w:sz w:val="27"/>
          <w:szCs w:val="27"/>
        </w:rPr>
        <w:t>您的指纹信息</w:t>
      </w:r>
      <w:r>
        <w:rPr>
          <w:rFonts w:hint="eastAsia" w:ascii="仿宋" w:hAnsi="仿宋" w:eastAsia="仿宋" w:cs="宋体"/>
          <w:color w:val="000000"/>
          <w:kern w:val="0"/>
          <w:sz w:val="27"/>
          <w:szCs w:val="27"/>
        </w:rPr>
        <w:t>，在您进行指纹支付时，您需在您的设备上完成指纹验证。我行仅接收验证结果，并不收集您的指纹信息。如您不想使用指纹验证，仍可通过其他方式进行支付。</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9</w:t>
      </w:r>
      <w:r>
        <w:rPr>
          <w:rFonts w:hint="eastAsia" w:ascii="仿宋" w:hAnsi="仿宋" w:eastAsia="仿宋" w:cs="宋体"/>
          <w:color w:val="000000"/>
          <w:kern w:val="0"/>
          <w:sz w:val="27"/>
          <w:szCs w:val="27"/>
        </w:rPr>
        <w:t>）为了让您更安全、便捷地使用业务开通服务，您需在您的设备上识别</w:t>
      </w:r>
      <w:r>
        <w:rPr>
          <w:rFonts w:hint="eastAsia" w:ascii="仿宋" w:hAnsi="仿宋" w:eastAsia="仿宋" w:cs="宋体"/>
          <w:b/>
          <w:color w:val="000000"/>
          <w:kern w:val="0"/>
          <w:sz w:val="27"/>
          <w:szCs w:val="27"/>
        </w:rPr>
        <w:t>您的面容信息</w:t>
      </w:r>
      <w:r>
        <w:rPr>
          <w:rFonts w:hint="eastAsia" w:ascii="仿宋" w:hAnsi="仿宋" w:eastAsia="仿宋" w:cs="宋体"/>
          <w:color w:val="000000"/>
          <w:kern w:val="0"/>
          <w:sz w:val="27"/>
          <w:szCs w:val="27"/>
        </w:rPr>
        <w:t>，在您进行面容开通业务时，您需在您的设备上完成面容验证。我行仅接收验证结果，并不收集您的面容信息。如您不想使用面容验证，仍可通过其他方式进行开通。</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w:t>
      </w:r>
      <w:r>
        <w:rPr>
          <w:rFonts w:ascii="仿宋" w:hAnsi="仿宋" w:eastAsia="仿宋" w:cs="宋体"/>
          <w:color w:val="000000"/>
          <w:kern w:val="0"/>
          <w:sz w:val="27"/>
          <w:szCs w:val="27"/>
        </w:rPr>
        <w:t>0</w:t>
      </w:r>
      <w:r>
        <w:rPr>
          <w:rFonts w:hint="eastAsia" w:ascii="仿宋" w:hAnsi="仿宋" w:eastAsia="仿宋" w:cs="宋体"/>
          <w:color w:val="000000"/>
          <w:kern w:val="0"/>
          <w:sz w:val="27"/>
          <w:szCs w:val="27"/>
        </w:rPr>
        <w:t>）当您使用潍坊银行App在商家进行消费时，我行需要按照法律法规及监管规定对商家进行管理，防范套现或欺诈风险，因此，我行将直接收集或向商家收集</w:t>
      </w:r>
      <w:r>
        <w:rPr>
          <w:rFonts w:hint="eastAsia" w:ascii="仿宋" w:hAnsi="仿宋" w:eastAsia="仿宋" w:cs="宋体"/>
          <w:b/>
          <w:color w:val="000000"/>
          <w:kern w:val="0"/>
          <w:sz w:val="27"/>
          <w:szCs w:val="27"/>
        </w:rPr>
        <w:t>您的交易信息，包括交易金额、交易对象、交易商品、交易时间、订单信息</w:t>
      </w:r>
      <w:r>
        <w:rPr>
          <w:rFonts w:hint="eastAsia" w:ascii="仿宋" w:hAnsi="仿宋" w:eastAsia="仿宋" w:cs="宋体"/>
          <w:color w:val="000000"/>
          <w:kern w:val="0"/>
          <w:sz w:val="27"/>
          <w:szCs w:val="27"/>
        </w:rPr>
        <w:t>（如有）。如您不同意我行记录前述信息，则可能无法完成交易，但不影响您使用我行提供的其他服务。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（1</w:t>
      </w:r>
      <w:r>
        <w:rPr>
          <w:rFonts w:ascii="仿宋" w:hAnsi="仿宋" w:eastAsia="仿宋" w:cs="宋体"/>
          <w:color w:val="000000"/>
          <w:kern w:val="0"/>
          <w:sz w:val="27"/>
          <w:szCs w:val="27"/>
        </w:rPr>
        <w:t>1</w:t>
      </w:r>
      <w:r>
        <w:rPr>
          <w:rFonts w:hint="eastAsia" w:ascii="仿宋" w:hAnsi="仿宋" w:eastAsia="仿宋" w:cs="宋体"/>
          <w:color w:val="000000"/>
          <w:kern w:val="0"/>
          <w:sz w:val="27"/>
          <w:szCs w:val="27"/>
        </w:rPr>
        <w:t>）您在潍坊银行App上浏览和购买商品时，为方便您使用搜索功能，商城可能会记录历史搜索关键词；为方便您了解商品评价、咨询信息，商城可能会在商品介绍页中展现您的公开咨询和商品评价内容；为方便您下单购买商品，商城可能会记录</w:t>
      </w:r>
      <w:r>
        <w:rPr>
          <w:rFonts w:hint="eastAsia" w:ascii="仿宋" w:hAnsi="仿宋" w:eastAsia="仿宋" w:cs="宋体"/>
          <w:b/>
          <w:color w:val="000000"/>
          <w:kern w:val="0"/>
          <w:sz w:val="27"/>
          <w:szCs w:val="27"/>
        </w:rPr>
        <w:t>您填写的收货人姓名</w:t>
      </w:r>
      <w:r>
        <w:rPr>
          <w:rFonts w:ascii="仿宋" w:hAnsi="仿宋" w:eastAsia="仿宋" w:cs="宋体"/>
          <w:b/>
          <w:color w:val="000000"/>
          <w:kern w:val="0"/>
          <w:sz w:val="27"/>
          <w:szCs w:val="27"/>
        </w:rPr>
        <w:t>、</w:t>
      </w:r>
      <w:r>
        <w:rPr>
          <w:rFonts w:hint="eastAsia" w:ascii="仿宋" w:hAnsi="仿宋" w:eastAsia="仿宋" w:cs="宋体"/>
          <w:b/>
          <w:color w:val="000000"/>
          <w:kern w:val="0"/>
          <w:sz w:val="27"/>
          <w:szCs w:val="27"/>
        </w:rPr>
        <w:t>地址及</w:t>
      </w:r>
      <w:r>
        <w:rPr>
          <w:rFonts w:ascii="仿宋" w:hAnsi="仿宋" w:eastAsia="仿宋" w:cs="宋体"/>
          <w:b/>
          <w:color w:val="000000"/>
          <w:kern w:val="0"/>
          <w:sz w:val="27"/>
          <w:szCs w:val="27"/>
        </w:rPr>
        <w:t>电话</w:t>
      </w:r>
      <w:r>
        <w:rPr>
          <w:rFonts w:hint="eastAsia" w:ascii="仿宋" w:hAnsi="仿宋" w:eastAsia="仿宋" w:cs="宋体"/>
          <w:color w:val="000000"/>
          <w:kern w:val="0"/>
          <w:sz w:val="27"/>
          <w:szCs w:val="27"/>
        </w:rPr>
        <w:t>，并在订单支付成功后，将相关订单、收件人信息提供给第三方商品供应商完成发货，并严格要求供应商保密您的订单、收件人信息。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（1</w:t>
      </w:r>
      <w:r>
        <w:rPr>
          <w:rFonts w:ascii="仿宋" w:hAnsi="仿宋" w:eastAsia="仿宋" w:cs="宋体"/>
          <w:color w:val="000000"/>
          <w:kern w:val="0"/>
          <w:sz w:val="27"/>
          <w:szCs w:val="27"/>
        </w:rPr>
        <w:t>2</w:t>
      </w:r>
      <w:r>
        <w:rPr>
          <w:rFonts w:hint="eastAsia" w:ascii="仿宋" w:hAnsi="仿宋" w:eastAsia="仿宋" w:cs="宋体"/>
          <w:color w:val="000000"/>
          <w:kern w:val="0"/>
          <w:sz w:val="27"/>
          <w:szCs w:val="27"/>
        </w:rPr>
        <w:t>）当您通过第三方授权登录潍坊银行</w:t>
      </w:r>
      <w:r>
        <w:rPr>
          <w:rFonts w:ascii="仿宋" w:hAnsi="仿宋" w:eastAsia="仿宋" w:cs="宋体"/>
          <w:color w:val="000000"/>
          <w:kern w:val="0"/>
          <w:sz w:val="27"/>
          <w:szCs w:val="27"/>
        </w:rPr>
        <w:t>App</w:t>
      </w:r>
      <w:r>
        <w:rPr>
          <w:rFonts w:hint="eastAsia" w:ascii="仿宋" w:hAnsi="仿宋" w:eastAsia="仿宋" w:cs="宋体"/>
          <w:color w:val="000000"/>
          <w:kern w:val="0"/>
          <w:sz w:val="27"/>
          <w:szCs w:val="27"/>
        </w:rPr>
        <w:t>时，我行可能从第三方（如微信、苹果等）获取</w:t>
      </w:r>
      <w:r>
        <w:rPr>
          <w:rFonts w:hint="eastAsia" w:ascii="仿宋" w:hAnsi="仿宋" w:eastAsia="仿宋" w:cs="宋体"/>
          <w:b/>
          <w:color w:val="000000"/>
          <w:kern w:val="0"/>
          <w:sz w:val="27"/>
          <w:szCs w:val="27"/>
        </w:rPr>
        <w:t>您授权共享的账户信息（比如头像、昵称、</w:t>
      </w:r>
      <w:r>
        <w:rPr>
          <w:rFonts w:ascii="仿宋" w:hAnsi="仿宋" w:eastAsia="仿宋" w:cs="宋体"/>
          <w:b/>
          <w:color w:val="000000"/>
          <w:kern w:val="0"/>
          <w:sz w:val="27"/>
          <w:szCs w:val="27"/>
        </w:rPr>
        <w:t>ID）</w:t>
      </w:r>
      <w:r>
        <w:rPr>
          <w:rFonts w:ascii="仿宋" w:hAnsi="仿宋" w:eastAsia="仿宋" w:cs="宋体"/>
          <w:color w:val="000000"/>
          <w:kern w:val="0"/>
          <w:sz w:val="27"/>
          <w:szCs w:val="27"/>
        </w:rPr>
        <w:t>，并将您的第三方账户与您的</w:t>
      </w:r>
      <w:r>
        <w:rPr>
          <w:rFonts w:hint="eastAsia" w:ascii="仿宋" w:hAnsi="仿宋" w:eastAsia="仿宋" w:cs="宋体"/>
          <w:color w:val="000000"/>
          <w:kern w:val="0"/>
          <w:sz w:val="27"/>
          <w:szCs w:val="27"/>
        </w:rPr>
        <w:t>潍坊银行App</w:t>
      </w:r>
      <w:r>
        <w:rPr>
          <w:rFonts w:ascii="仿宋" w:hAnsi="仿宋" w:eastAsia="仿宋" w:cs="宋体"/>
          <w:color w:val="000000"/>
          <w:kern w:val="0"/>
          <w:sz w:val="27"/>
          <w:szCs w:val="27"/>
        </w:rPr>
        <w:t>账户绑定，使您可以通过第三方账户直接登录并使用我行的产品或服务。您可以通过“安全中心-登录管理”开启或关闭上述第三方授权登录功能。您开启或关闭第三方授权登录功能时，即表示您建立或解除第三方账户绑定关系。</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（1</w:t>
      </w:r>
      <w:r>
        <w:rPr>
          <w:rFonts w:ascii="仿宋" w:hAnsi="仿宋" w:eastAsia="仿宋" w:cs="宋体"/>
          <w:color w:val="000000"/>
          <w:kern w:val="0"/>
          <w:sz w:val="27"/>
          <w:szCs w:val="27"/>
        </w:rPr>
        <w:t>3</w:t>
      </w:r>
      <w:r>
        <w:rPr>
          <w:rFonts w:hint="eastAsia" w:ascii="仿宋" w:hAnsi="仿宋" w:eastAsia="仿宋" w:cs="宋体"/>
          <w:color w:val="000000"/>
          <w:kern w:val="0"/>
          <w:sz w:val="27"/>
          <w:szCs w:val="27"/>
        </w:rPr>
        <w:t>）您理解并同意，我行将基于您的真实意愿，处理经过中国银联等清算机构上送的账户验证交易，对您在本行留存的姓名、手机号、身份证号、银行卡号进行一致性比对并输出核验结果，反馈给相应收单机构，同时留存该笔核验业务的日志信息。</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3.当您使用潍坊银行App的功能或服务时，在某些特定使用场景下，我行可能会使用具有相应业务资质及能力的第三方服务商提供的软件服务工具包（简称“SDK”）来为您提供服务，由第三方服务商收集您的必要信息。具体包括以下几种：</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第三方名称：浙江每日互动网络科技股份有限公司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个人信息类型：软件安装列表、系统版本、手机型号信息，</w:t>
      </w:r>
      <w:r>
        <w:rPr>
          <w:rFonts w:ascii="仿宋" w:hAnsi="仿宋" w:eastAsia="仿宋" w:cs="宋体"/>
          <w:color w:val="000000"/>
          <w:kern w:val="0"/>
          <w:sz w:val="27"/>
          <w:szCs w:val="27"/>
        </w:rPr>
        <w:t>ip地址、手机终端唯一标志信息（IMEI 号）、网络类型、SIM 卡运营商信息、设备App列表信息、MAC地址</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SDK名称：小米推送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第三方名称：小米科技有限责任公司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个人信息类型：存储权限、手机终端唯一标志信息（</w:t>
      </w:r>
      <w:r>
        <w:rPr>
          <w:rFonts w:ascii="仿宋" w:hAnsi="仿宋" w:eastAsia="仿宋" w:cs="宋体"/>
          <w:color w:val="000000"/>
          <w:kern w:val="0"/>
          <w:sz w:val="27"/>
          <w:szCs w:val="27"/>
        </w:rPr>
        <w:t>IMEI 号）、手机型号、系统类型、 系统版本、网络类型、SIM 卡运营商信息、设备App列表信息、MAC地址、正在运行程序</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3</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SDK名称：魅族推送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第三方名称：魅族通讯设备有限公司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号）、手机型号、系统类型、系统版本、网络类型、设备App列表信息、MAC地址</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4</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SDK名称：华为推送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第三方名称：华为终端有限公司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号）、手机型号、系统类型、系统版本、网络类型、设备App列表信息、MAC地址</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5</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SDK名称：VIVO 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第三方名称：维沃移动通信有限公司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号）、手机型号、系统类型、系统版本、网络类型、设备App列表信息、MAC地址、外置存储权限</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6</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SDK名称：OPPO 推送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第三方名称：广东欢太科技有限公司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App推送服务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号）、手机型号、系统类型、系统版本、网络类型、设备App列表信息、MAC地址、外置存储权限</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7</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SDK名称：腾讯QQ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第三方名称：深圳市腾讯计算机系统有限公司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使用目的：一键分享功能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号）、存储权限</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8</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SDK名称：TinkerSDK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第三方名称：深圳市腾讯计算机系统有限公司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使用目的：实现应用、插件更新功能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w:t>
      </w:r>
      <w:r>
        <w:rPr>
          <w:rFonts w:ascii="仿宋" w:hAnsi="仿宋" w:eastAsia="仿宋" w:cs="宋体"/>
          <w:color w:val="000000"/>
          <w:kern w:val="0"/>
          <w:sz w:val="27"/>
          <w:szCs w:val="27"/>
        </w:rPr>
        <w:t>APP版本及所属进程名、系统版本、厂商品牌</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9</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SDK名称：腾讯浏览服务SDK（含MMKV 数据库操作，X5浏览器内核。提升H5浏览体验）</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第三方名称：深圳市腾讯计算机系统有限公司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使用目的：提升</w:t>
      </w:r>
      <w:r>
        <w:rPr>
          <w:rFonts w:ascii="仿宋" w:hAnsi="仿宋" w:eastAsia="仿宋" w:cs="宋体"/>
          <w:color w:val="000000"/>
          <w:kern w:val="0"/>
          <w:sz w:val="27"/>
          <w:szCs w:val="27"/>
        </w:rPr>
        <w:t>H5浏览体验功能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w:t>
      </w:r>
      <w:r>
        <w:rPr>
          <w:rFonts w:ascii="仿宋" w:hAnsi="仿宋" w:eastAsia="仿宋" w:cs="宋体"/>
          <w:color w:val="000000"/>
          <w:kern w:val="0"/>
          <w:sz w:val="27"/>
          <w:szCs w:val="27"/>
        </w:rPr>
        <w:t>IMSI、bssid、MAC地址、WIFI信息、IMEI、手机样式、iccid、任务列表</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10</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SDK名称：百度定位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第三方名称：百度网讯科技有限公司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使用目的：定位功能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号）、经纬度信息、设备传感器信息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11</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SDK名称：百度语音合成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第三方名称：百度网讯科技有限公司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使用目的：提供文字转换语音服务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号）、手机型号、 系统类型、系统版本、网络类型</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12</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SDK名称：阿里 FastJson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第三方名称：阿里巴巴科技有限责任公司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使用目的：提升应用</w:t>
      </w:r>
      <w:r>
        <w:rPr>
          <w:rFonts w:ascii="仿宋" w:hAnsi="仿宋" w:eastAsia="仿宋" w:cs="宋体"/>
          <w:color w:val="000000"/>
          <w:kern w:val="0"/>
          <w:sz w:val="27"/>
          <w:szCs w:val="27"/>
        </w:rPr>
        <w:t xml:space="preserve"> JSON 格式字符串的解析效率</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个人信息类型：不会获取您的个人信息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13</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SDK名称：Gson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w:t>
      </w:r>
      <w:r>
        <w:rPr>
          <w:rFonts w:ascii="仿宋" w:hAnsi="仿宋" w:eastAsia="仿宋" w:cs="宋体"/>
          <w:color w:val="000000"/>
          <w:kern w:val="0"/>
          <w:sz w:val="27"/>
          <w:szCs w:val="27"/>
        </w:rPr>
        <w:t>Google Inc</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使用目的：提升应用</w:t>
      </w:r>
      <w:r>
        <w:rPr>
          <w:rFonts w:ascii="仿宋" w:hAnsi="仿宋" w:eastAsia="仿宋" w:cs="宋体"/>
          <w:color w:val="000000"/>
          <w:kern w:val="0"/>
          <w:sz w:val="27"/>
          <w:szCs w:val="27"/>
        </w:rPr>
        <w:t xml:space="preserve"> JSON 格式字符串的解析效率</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个人信息类型：不会获取您的个人信息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14</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SDK名称：Zxing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w:t>
      </w:r>
      <w:r>
        <w:rPr>
          <w:rFonts w:ascii="仿宋" w:hAnsi="仿宋" w:eastAsia="仿宋" w:cs="宋体"/>
          <w:color w:val="000000"/>
          <w:kern w:val="0"/>
          <w:sz w:val="27"/>
          <w:szCs w:val="27"/>
        </w:rPr>
        <w:t>Google Inc</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使用目的：提供二维码扫描和解析服务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个人信息类型：手机摄像头权限</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15</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SDK名称：Okhttp3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w:t>
      </w:r>
      <w:r>
        <w:rPr>
          <w:rFonts w:ascii="仿宋" w:hAnsi="仿宋" w:eastAsia="仿宋" w:cs="宋体"/>
          <w:color w:val="000000"/>
          <w:kern w:val="0"/>
          <w:sz w:val="27"/>
          <w:szCs w:val="27"/>
        </w:rPr>
        <w:t>google</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使用目的：实现应用基础网络通信功能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个人信息类型：不会获取您的个人信息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16</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SDK名称：语音识别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第三方名称：捷通华声科技股份有限公司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使用目的：语音搜索服务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个人信息类型：语音信息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此功能为内部部署，不向第三方厂商进行数据传输</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17</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SDK名称：Apache Cordova</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w:t>
      </w:r>
      <w:r>
        <w:rPr>
          <w:rFonts w:ascii="仿宋" w:hAnsi="仿宋" w:eastAsia="仿宋" w:cs="宋体"/>
          <w:color w:val="000000"/>
          <w:kern w:val="0"/>
          <w:sz w:val="27"/>
          <w:szCs w:val="27"/>
        </w:rPr>
        <w:t>Apache软件基金会</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使用目的：用于移动应用能够以</w:t>
      </w:r>
      <w:r>
        <w:rPr>
          <w:rFonts w:ascii="仿宋" w:hAnsi="仿宋" w:eastAsia="仿宋" w:cs="宋体"/>
          <w:color w:val="000000"/>
          <w:kern w:val="0"/>
          <w:sz w:val="27"/>
          <w:szCs w:val="27"/>
        </w:rPr>
        <w:t>JavaScript访问原生的设备</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w:t>
      </w:r>
      <w:r>
        <w:rPr>
          <w:rFonts w:ascii="仿宋" w:hAnsi="仿宋" w:eastAsia="仿宋" w:cs="宋体"/>
          <w:color w:val="000000"/>
          <w:kern w:val="0"/>
          <w:sz w:val="27"/>
          <w:szCs w:val="27"/>
        </w:rPr>
        <w:t>Android ID</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18</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SDK名称：云从人脸识别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第三方名称：云从科技集团股份有限公司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使用目的：人脸识别服务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号）、设 备型号、系统版本和手机型号信息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19</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SDK名称：OCR 扫描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第三方名称：上海致宇信息技术有限公司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使用目的：身份证和银行卡自动识别服务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号）、设备型号、系统版本和手机型号信息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20</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SDK名称：国民认证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第三方名称：国民认证科技（北京）有限公司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使用目的：指纹识别的功能</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号）、设备型号、系统版本和手机型号信息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此功能为内部部署，不向第三方厂商进行数据传输</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21</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SDK名称：云证通(中国金融认证中心 CFCA)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第三方名称：中金金融认证中心有限公司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使用目的：大额转账身份认证的服务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号）、设备型号、MAC 地址、系统版本和手机型号信息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22</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SDK名称：听云APM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第三方名称：北京基调网络股份有限公司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使用目的：应用运行时性能监测服务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号）、设备型号、MAC 地址、GPS定位信息、基站定位信息、系统版本和手机型号信息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23</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SDK名称：清场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第三方名称：北京梆梆安全科技有限公司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使用目的：本地运行环境病毒查杀的服务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个人信息类型：软件应用列表</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个人信息处理方式：此功能个人信息不向第三方厂商进行数据传输。</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24</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SDK名称：微博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第三方名称：北京微梦创科网络技术有限公司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使用目的：微博分享服务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个人信息类型：手机终端唯一标志信息（</w:t>
      </w:r>
      <w:r>
        <w:rPr>
          <w:rFonts w:ascii="仿宋" w:hAnsi="仿宋" w:eastAsia="仿宋" w:cs="宋体"/>
          <w:color w:val="000000"/>
          <w:kern w:val="0"/>
          <w:sz w:val="27"/>
          <w:szCs w:val="27"/>
        </w:rPr>
        <w:t>IMEI 号）</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25</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SDK名称：梆梆加固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第三方名称：北京梆梆安全科技有限公司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使用目的：防止安卓</w:t>
      </w:r>
      <w:r>
        <w:rPr>
          <w:rFonts w:ascii="仿宋" w:hAnsi="仿宋" w:eastAsia="仿宋" w:cs="宋体"/>
          <w:color w:val="000000"/>
          <w:kern w:val="0"/>
          <w:sz w:val="27"/>
          <w:szCs w:val="27"/>
        </w:rPr>
        <w:t>APP被破解、反编译、二次打包等威胁</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个人信息类型：不获取个人信息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26</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SDK名称：梆梆安全键盘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第三方名称：北京梆梆安全科技有限公司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使用目的：对用户输入的信息进行安全加密处理</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个人信息类型：不获取个人信息</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27</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SDK名称：京东数科安全检测SDK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第三方名称：京东数字科技控股有限公司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使用目的：安全检测服务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个人信息类型：设备型号、系统版本、手机型号信息、</w:t>
      </w:r>
      <w:r>
        <w:rPr>
          <w:rFonts w:ascii="仿宋" w:hAnsi="仿宋" w:eastAsia="仿宋" w:cs="宋体"/>
          <w:color w:val="000000"/>
          <w:kern w:val="0"/>
          <w:sz w:val="27"/>
          <w:szCs w:val="27"/>
        </w:rPr>
        <w:t>wifi类型、wifi状态、wifi参数（ssid/bssid）、wifi列表、IP地址、AndroidID。</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个人信息处理方式：此功能为内部部署，不向第三方厂商进行数据传输。</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28</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SDK名称：TalkingData 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第三方名称：北京腾云天下科技有限公司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使用目的：埋点统计服务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个人信息类型：设备品牌、型号、软件版本</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29</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SDK名称：邦盛设备指纹SDK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第三方名称：浙江邦盛科技有限公司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使用目的：设备指纹服务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个人信息类型：手机终端唯一标示符（</w:t>
      </w:r>
      <w:r>
        <w:rPr>
          <w:rFonts w:ascii="仿宋" w:hAnsi="仿宋" w:eastAsia="仿宋" w:cs="宋体"/>
          <w:color w:val="000000"/>
          <w:kern w:val="0"/>
          <w:sz w:val="27"/>
          <w:szCs w:val="27"/>
        </w:rPr>
        <w:t>IMEI、IDFA、IDFV）、国际移动用户识别码 (IMSI)、MAC地址、蓝牙地址、内网IP、WiFi信息、经纬度信息、设备基础信息（型号、存储、电量、亮度）、设备传感器信息、系统基础信息（系统版本、语言、时区）</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个人信息处理方式：此功能为内部部署，不向第三方厂商进行数据传输。</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30</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API名称：IP问问（ipplus360.com接口）</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第三方名称：郑州埃文计算机科技有限公司公司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w:t>
      </w:r>
      <w:r>
        <w:rPr>
          <w:rFonts w:ascii="仿宋" w:hAnsi="仿宋" w:eastAsia="仿宋" w:cs="宋体"/>
          <w:color w:val="000000"/>
          <w:kern w:val="0"/>
          <w:sz w:val="27"/>
          <w:szCs w:val="27"/>
        </w:rPr>
        <w:t>IP地址归属地查询服务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w:t>
      </w:r>
      <w:r>
        <w:rPr>
          <w:rFonts w:ascii="仿宋" w:hAnsi="仿宋" w:eastAsia="仿宋" w:cs="宋体"/>
          <w:color w:val="000000"/>
          <w:kern w:val="0"/>
          <w:sz w:val="27"/>
          <w:szCs w:val="27"/>
        </w:rPr>
        <w:t>ip地址。</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第三方隐私政策链接：</w:t>
      </w:r>
      <w:r>
        <w:rPr>
          <w:rFonts w:ascii="仿宋" w:hAnsi="仿宋" w:eastAsia="仿宋" w:cs="宋体"/>
          <w:color w:val="000000"/>
          <w:kern w:val="0"/>
          <w:sz w:val="27"/>
          <w:szCs w:val="27"/>
        </w:rPr>
        <w:t>https://www.ipplus360.com/privacy-policy/</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31</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sdk名称：国密SSLSDK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第三方名称：天津赢达信科技有限公司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使用目的：实现国密</w:t>
      </w:r>
      <w:r>
        <w:rPr>
          <w:rFonts w:ascii="仿宋" w:hAnsi="仿宋" w:eastAsia="仿宋" w:cs="宋体"/>
          <w:color w:val="000000"/>
          <w:kern w:val="0"/>
          <w:sz w:val="27"/>
          <w:szCs w:val="27"/>
        </w:rPr>
        <w:t>SSL，对报文进行国密加解密、HMAC、hash、签名等运算</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个人信息类型：不会获取您的个人信息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个人信息处理方式：此功能个人信息不向第三方厂商进行数据传输。</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 xml:space="preserve">   </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32</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SDK名称：飞虎SDK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第三方名称：飞虎互动科技（北京）有限公司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使用目的：视频银行服务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个人信息类型：网络权限、悬浮窗权限、视频和摄像头权限、音频和麦克风权限、电话状态和来电状态权限、蓝牙权限、任务栈处理权限、屏幕亮权限</w:t>
      </w:r>
    </w:p>
    <w:p>
      <w:pPr>
        <w:widowControl/>
        <w:spacing w:line="276" w:lineRule="atLeast"/>
        <w:ind w:firstLine="485"/>
        <w:jc w:val="left"/>
        <w:rPr>
          <w:rFonts w:ascii="仿宋" w:hAnsi="仿宋" w:eastAsia="仿宋" w:cs="宋体"/>
          <w:color w:val="000000"/>
          <w:kern w:val="0"/>
          <w:sz w:val="27"/>
          <w:szCs w:val="27"/>
        </w:rPr>
      </w:pP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33</w:t>
      </w: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SDK名称：腾讯健康检查SDK</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第三方名称：腾讯云计算（北京）有限责任公司</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使用目的：设备运行环境安全检测及感知服务</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个人信息类型：手机终端唯一标示符（</w:t>
      </w:r>
      <w:r>
        <w:rPr>
          <w:rFonts w:ascii="仿宋" w:hAnsi="仿宋" w:eastAsia="仿宋" w:cs="宋体"/>
          <w:color w:val="000000"/>
          <w:kern w:val="0"/>
          <w:sz w:val="27"/>
          <w:szCs w:val="27"/>
        </w:rPr>
        <w:t>IDFA、IDFV）、国际移动用户识别码、设备标识符（IMEI码）、 设备所在位置相关信息（包括您授权的GPS位置以及WLAN接入点、蓝牙和基站等信息）MAC地址、蓝牙地址、内网IP、WiFi信息、设备基信息（型号、存储、电量、亮度）、系统基础信息（系统版本、语言、时区）</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个人信息处理方式：此功能为内部部署，不向第三方厂商进行数据传输。</w:t>
      </w:r>
    </w:p>
    <w:p>
      <w:pPr>
        <w:widowControl/>
        <w:spacing w:line="276" w:lineRule="atLeast"/>
        <w:ind w:firstLine="485"/>
        <w:jc w:val="left"/>
        <w:rPr>
          <w:rFonts w:ascii="仿宋" w:hAnsi="仿宋" w:eastAsia="仿宋" w:cs="宋体"/>
          <w:b/>
          <w:color w:val="000000"/>
          <w:kern w:val="0"/>
          <w:sz w:val="27"/>
          <w:szCs w:val="27"/>
        </w:rPr>
      </w:pPr>
      <w:r>
        <w:rPr>
          <w:rFonts w:hint="eastAsia" w:ascii="仿宋" w:hAnsi="仿宋" w:eastAsia="仿宋" w:cs="宋体"/>
          <w:b/>
          <w:color w:val="000000"/>
          <w:kern w:val="0"/>
          <w:sz w:val="27"/>
          <w:szCs w:val="27"/>
        </w:rPr>
        <w:t>如您不同意上述第三方服务商收集前述信息，可能无法获得相应服务，但不影响您正常使用潍坊银行</w:t>
      </w:r>
      <w:r>
        <w:rPr>
          <w:rFonts w:ascii="仿宋" w:hAnsi="仿宋" w:eastAsia="仿宋" w:cs="宋体"/>
          <w:b/>
          <w:color w:val="000000"/>
          <w:kern w:val="0"/>
          <w:sz w:val="27"/>
          <w:szCs w:val="27"/>
        </w:rPr>
        <w:t>App的其他功能或服务。</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4</w:t>
      </w:r>
      <w:r>
        <w:rPr>
          <w:rFonts w:hint="eastAsia" w:ascii="仿宋" w:hAnsi="仿宋" w:eastAsia="仿宋" w:cs="宋体"/>
          <w:color w:val="000000"/>
          <w:kern w:val="0"/>
          <w:sz w:val="27"/>
          <w:szCs w:val="27"/>
        </w:rPr>
        <w:t>.当您使用潍坊银行App服务时，为了维护服务的安全稳定运行，预防交易和资金风险，我行会收集以下信息，包括您的设备型号、操作系统、唯一设备标识符、潍坊银行App软件版本号、登录IP地址、接入网络的方式、类型和状态、网络质量数据、与潍坊银行App操作日志及服务日志相关的信息地理位置信息。如您不同意我行收集前述信息，可能无法完成风控验证，但不影响您正常使用潍坊银行App的其他功能或服务。</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5</w:t>
      </w:r>
      <w:r>
        <w:rPr>
          <w:rFonts w:hint="eastAsia" w:ascii="仿宋" w:hAnsi="仿宋" w:eastAsia="仿宋" w:cs="宋体"/>
          <w:color w:val="000000"/>
          <w:kern w:val="0"/>
          <w:sz w:val="27"/>
          <w:szCs w:val="27"/>
        </w:rPr>
        <w:t>.为向您提供更加准确和便捷的服务，提升服务体验、改进服务质量，或为防范风险，我行会收集您反馈意见、建议时提供的信息，收集您使用潍坊银行App功能或服务的类别、方式和操作信息，我行会对这些信息进行综合统计、加工分析，并会根据上述信息向您提供相应服务或产品。</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6</w:t>
      </w:r>
      <w:r>
        <w:rPr>
          <w:rFonts w:hint="eastAsia" w:ascii="仿宋" w:hAnsi="仿宋" w:eastAsia="仿宋" w:cs="宋体"/>
          <w:color w:val="000000"/>
          <w:kern w:val="0"/>
          <w:sz w:val="27"/>
          <w:szCs w:val="27"/>
        </w:rPr>
        <w:t>.以下情形中，您可选择是否授权我行收集、使用您的个人信息：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（1）设备状态，用于确定设备识别码，以保证账号登录的安全性。拒绝授权后，将无法正常使用潍坊银行App。</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（2）存储权限，用于缓存您在使用App过程中产生的文本、图像、视频等内容，拒绝授权后，将无法正常使用潍坊银行App。</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摄像头，用于识别二维码、人脸识别、设置头像、录像、AR、拍照，在扫一扫、人脸识别登录/转账/支付/提升认证、头像设置、录像场景、AR黄金、收支图片备注中使用。拒绝授权后，上述功能将无法使用。我行将获取的人脸数据，加密后存储于系统后台数据库中，用于业务办理过程留存、辅助识别和核实客户身份。对于某些品牌或型号的手机终端自身的本地生物特征认证功能，如人脸识别功能，其信息由手机终端提供商进行处理，我行不留存您应用手机终端相关功能的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（4）相册，用于上传照片设置您的头像、用于备注您的交易信息。我行获得的图片信息，加密后存储于数据库中。拒绝授权后，上述功能将无法使用。</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（5）麦克风，用于录音、智能机器人交互、语音客服用途、客户经理连线服务场景中使用。拒绝授权后，上述功能将无法使用。</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手机通讯录，在手机号转账、汇款短信通知、使用智能助理进行语音转账、话费充值过程中，我行将使用您的手机通讯录用于协助您通过通讯录快速选取电话号码，无需您手动输入。拒绝授权后，上述功能仍可以使用，但需要手工输入手机号码。</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（7）手机短信，用于短信分享链接，或用于拦截欺诈短信（针对iOS客户端）。如您拒绝通讯信息（短信）授权或未启用欺诈短信过滤功能，我行手机银行将不读取短信内容，系统后台不保存短信内容。</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（8）地理位置，获取您所在地理位置，主要用于潍坊银行App交易风控，另外还能展现城市服务，如网点预约、搜索结果匹配等。系统后台保存您交易时的位置信息。拒绝授权后，上述功能可能无法正常使用。</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（9）网络通讯，用于与服务端进行通讯。拒绝授权后，手机银行所有功能无法使用。系统后台保存客户交易时所使用设备的网络信息，包括IP、端口信息。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（10）蓝牙，用于通过蓝牙将客户手机与第三方设备连接并交互。拒绝授权后，无法通过蓝牙激活第三方设备。系统后台不保存客户手机蓝牙配置信息。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11）读取已安装应用列表，扫描手机设备是否存在仿冒银行 APP 应用。 拒绝授权后，APP 安全检测功能无法使用。系统后台不保存客户已安装应用列表信息。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w:t>
      </w:r>
      <w:r>
        <w:rPr>
          <w:rFonts w:ascii="仿宋" w:hAnsi="仿宋" w:eastAsia="仿宋" w:cs="宋体"/>
          <w:color w:val="000000"/>
          <w:kern w:val="0"/>
          <w:sz w:val="27"/>
          <w:szCs w:val="27"/>
        </w:rPr>
        <w:t>12）电话，读取电话状态（设备 IMSI ）用于设备绑定、拨打客服电话； 拒绝授权后，将可能无法正常使用手机银行。</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（13</w:t>
      </w:r>
      <w:r>
        <w:rPr>
          <w:rFonts w:ascii="仿宋" w:hAnsi="仿宋" w:eastAsia="仿宋" w:cs="宋体"/>
          <w:color w:val="000000"/>
          <w:kern w:val="0"/>
          <w:sz w:val="27"/>
          <w:szCs w:val="27"/>
        </w:rPr>
        <w:t>）</w:t>
      </w:r>
      <w:r>
        <w:rPr>
          <w:rFonts w:hint="eastAsia" w:ascii="仿宋" w:hAnsi="仿宋" w:eastAsia="仿宋" w:cs="宋体"/>
          <w:color w:val="000000"/>
          <w:kern w:val="0"/>
          <w:sz w:val="27"/>
          <w:szCs w:val="27"/>
        </w:rPr>
        <w:t>剪切板</w:t>
      </w:r>
      <w:r>
        <w:rPr>
          <w:rFonts w:ascii="仿宋" w:hAnsi="仿宋" w:eastAsia="仿宋" w:cs="宋体"/>
          <w:color w:val="000000"/>
          <w:kern w:val="0"/>
          <w:sz w:val="27"/>
          <w:szCs w:val="27"/>
        </w:rPr>
        <w:t>，用于</w:t>
      </w:r>
      <w:r>
        <w:rPr>
          <w:rFonts w:hint="eastAsia" w:ascii="仿宋" w:hAnsi="仿宋" w:eastAsia="仿宋" w:cs="宋体"/>
          <w:color w:val="000000"/>
          <w:kern w:val="0"/>
          <w:sz w:val="27"/>
          <w:szCs w:val="27"/>
        </w:rPr>
        <w:t>智能读取</w:t>
      </w:r>
      <w:r>
        <w:rPr>
          <w:rFonts w:ascii="仿宋" w:hAnsi="仿宋" w:eastAsia="仿宋" w:cs="宋体"/>
          <w:color w:val="000000"/>
          <w:kern w:val="0"/>
          <w:sz w:val="27"/>
          <w:szCs w:val="27"/>
        </w:rPr>
        <w:t>功能，</w:t>
      </w:r>
      <w:r>
        <w:rPr>
          <w:rFonts w:hint="eastAsia" w:ascii="仿宋" w:hAnsi="仿宋" w:eastAsia="仿宋" w:cs="宋体"/>
          <w:color w:val="000000"/>
          <w:kern w:val="0"/>
          <w:sz w:val="27"/>
          <w:szCs w:val="27"/>
        </w:rPr>
        <w:t>提示</w:t>
      </w:r>
      <w:r>
        <w:rPr>
          <w:rFonts w:ascii="仿宋" w:hAnsi="仿宋" w:eastAsia="仿宋" w:cs="宋体"/>
          <w:color w:val="000000"/>
          <w:kern w:val="0"/>
          <w:sz w:val="27"/>
          <w:szCs w:val="27"/>
        </w:rPr>
        <w:t>客户是否要对读取</w:t>
      </w:r>
      <w:r>
        <w:rPr>
          <w:rFonts w:hint="eastAsia" w:ascii="仿宋" w:hAnsi="仿宋" w:eastAsia="仿宋" w:cs="宋体"/>
          <w:color w:val="000000"/>
          <w:kern w:val="0"/>
          <w:sz w:val="27"/>
          <w:szCs w:val="27"/>
        </w:rPr>
        <w:t>到</w:t>
      </w:r>
      <w:r>
        <w:rPr>
          <w:rFonts w:ascii="仿宋" w:hAnsi="仿宋" w:eastAsia="仿宋" w:cs="宋体"/>
          <w:color w:val="000000"/>
          <w:kern w:val="0"/>
          <w:sz w:val="27"/>
          <w:szCs w:val="27"/>
        </w:rPr>
        <w:t>的账户或手机号</w:t>
      </w:r>
      <w:r>
        <w:rPr>
          <w:rFonts w:hint="eastAsia" w:ascii="仿宋" w:hAnsi="仿宋" w:eastAsia="仿宋" w:cs="宋体"/>
          <w:color w:val="000000"/>
          <w:kern w:val="0"/>
          <w:sz w:val="27"/>
          <w:szCs w:val="27"/>
        </w:rPr>
        <w:t>进行</w:t>
      </w:r>
      <w:r>
        <w:rPr>
          <w:rFonts w:ascii="仿宋" w:hAnsi="仿宋" w:eastAsia="仿宋" w:cs="宋体"/>
          <w:color w:val="000000"/>
          <w:kern w:val="0"/>
          <w:sz w:val="27"/>
          <w:szCs w:val="27"/>
        </w:rPr>
        <w:t>转账，我行系统后台不保存您的剪切板内容。如</w:t>
      </w:r>
      <w:r>
        <w:rPr>
          <w:rFonts w:hint="eastAsia" w:ascii="仿宋" w:hAnsi="仿宋" w:eastAsia="仿宋" w:cs="宋体"/>
          <w:color w:val="000000"/>
          <w:kern w:val="0"/>
          <w:sz w:val="27"/>
          <w:szCs w:val="27"/>
        </w:rPr>
        <w:t>您</w:t>
      </w:r>
      <w:r>
        <w:rPr>
          <w:rFonts w:ascii="仿宋" w:hAnsi="仿宋" w:eastAsia="仿宋" w:cs="宋体"/>
          <w:color w:val="000000"/>
          <w:kern w:val="0"/>
          <w:sz w:val="27"/>
          <w:szCs w:val="27"/>
        </w:rPr>
        <w:t>拒绝授权剪切板权限，我行手机银行将不读取</w:t>
      </w:r>
      <w:r>
        <w:rPr>
          <w:rFonts w:hint="eastAsia" w:ascii="仿宋" w:hAnsi="仿宋" w:eastAsia="仿宋" w:cs="宋体"/>
          <w:color w:val="000000"/>
          <w:kern w:val="0"/>
          <w:sz w:val="27"/>
          <w:szCs w:val="27"/>
        </w:rPr>
        <w:t>剪切板</w:t>
      </w:r>
      <w:r>
        <w:rPr>
          <w:rFonts w:ascii="仿宋" w:hAnsi="仿宋" w:eastAsia="仿宋" w:cs="宋体"/>
          <w:color w:val="000000"/>
          <w:kern w:val="0"/>
          <w:sz w:val="27"/>
          <w:szCs w:val="27"/>
        </w:rPr>
        <w:t>内容，则您无法使用上述功能。</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上述功能可能需要您在您的设备中向我行开启您的设备、存储、相机（摄像头）、相册、地理位置（位置信息）、手机通讯录、短信、麦克风、网络通讯、蓝牙、已安装应用列表、电话的访问权限、</w:t>
      </w:r>
      <w:r>
        <w:rPr>
          <w:rFonts w:ascii="仿宋" w:hAnsi="仿宋" w:eastAsia="仿宋" w:cs="宋体"/>
          <w:color w:val="000000"/>
          <w:kern w:val="0"/>
          <w:sz w:val="27"/>
          <w:szCs w:val="27"/>
        </w:rPr>
        <w:t>剪切板</w:t>
      </w:r>
      <w:r>
        <w:rPr>
          <w:rFonts w:hint="eastAsia" w:ascii="仿宋" w:hAnsi="仿宋" w:eastAsia="仿宋" w:cs="宋体"/>
          <w:color w:val="000000"/>
          <w:kern w:val="0"/>
          <w:sz w:val="27"/>
          <w:szCs w:val="27"/>
        </w:rPr>
        <w:t>，以实现这些功能所涉及的信息的收集和使用。请您注意，您开启这些权限即代表您授权我行可以收集和使用这些信息来实现上述功能，如您取消了这些授权，则我行将不再继续收集和使用您的这些信息，也无法为您提供上述与这些授权所对应的功能。</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7</w:t>
      </w:r>
      <w:r>
        <w:rPr>
          <w:rFonts w:hint="eastAsia" w:ascii="仿宋" w:hAnsi="仿宋" w:eastAsia="仿宋" w:cs="宋体"/>
          <w:color w:val="000000"/>
          <w:kern w:val="0"/>
          <w:sz w:val="27"/>
          <w:szCs w:val="27"/>
        </w:rPr>
        <w:t>.其他</w:t>
      </w:r>
    </w:p>
    <w:p>
      <w:pPr>
        <w:widowControl/>
        <w:spacing w:line="276" w:lineRule="atLeast"/>
        <w:ind w:firstLine="487"/>
        <w:jc w:val="left"/>
        <w:rPr>
          <w:rFonts w:ascii="宋体" w:hAnsi="宋体" w:eastAsia="宋体" w:cs="宋体"/>
          <w:color w:val="000000"/>
          <w:kern w:val="0"/>
          <w:sz w:val="27"/>
          <w:szCs w:val="27"/>
        </w:rPr>
      </w:pPr>
      <w:r>
        <w:rPr>
          <w:rFonts w:hint="eastAsia" w:ascii="仿宋" w:hAnsi="仿宋" w:eastAsia="仿宋" w:cs="宋体"/>
          <w:b/>
          <w:bCs/>
          <w:color w:val="000000"/>
          <w:kern w:val="0"/>
          <w:sz w:val="27"/>
          <w:szCs w:val="27"/>
        </w:rPr>
        <w:t>我行在向您提供其他业务功能时，会另行向您说明信息收集的范围与目的，并征得您的同意后方收集提供相应服务所必要的您的信息。我行会按照本政策以及相应的用户协议约定收集、使用、存储、对外提供及保护您的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（二）我行如何使用您的个人信息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我行为了遵守国家法律法规及监管要求，以及向您提供服务及提升服务质量，或保障您的账户和资金安全，我行会在以下情形中使用您的信息：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1.我行会根据本隐私政策的约定并为实现我行的服务或功能对所收集的您的个人信息进行使用；</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2.为了使您知晓使用潍坊银行App服务的状态，我行会向您发送服务提醒。您可以通过手机系统设置中的通知设置，关闭服务提醒，也可以通过通知设置重新开启服务提醒；</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3.为了保障服务的稳定性与安全性，我行会将您的信息用于身份验证、安全防范、诈骗监测、预防或禁止非法活动、降低风险、存档和备份用途；</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4.根据法律法规或监管要求向相关部门进行报告；</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5.邀请您参与我行服务或功能有关的客户调研；</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我行会对您的信息进行综合统计、分析加工，以便为您提供更加准确、个性、流畅及便捷的服务，或帮助我行评估、改善或设计产品、服务及运营活动等。我行可能根据前述信息向您提供营销活动通知、商业性电子信息或您可能感兴趣的广告，如您不希望接收此类信息，您可按照我行提示的方法选择退订;</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7</w:t>
      </w:r>
      <w:r>
        <w:rPr>
          <w:rFonts w:hint="eastAsia" w:ascii="仿宋" w:hAnsi="仿宋" w:eastAsia="仿宋" w:cs="宋体"/>
          <w:color w:val="000000"/>
          <w:kern w:val="0"/>
          <w:sz w:val="27"/>
          <w:szCs w:val="27"/>
        </w:rPr>
        <w:t>.在收集您的个人信息后，我行在通过技术手段对您的信息数据进行去标识化处理后，该等去标识化的信息将无法识别信息主体，有权在不经您同意的情况下直接使用，有权对用户数据库进行分析并予以商业化的利用；</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8</w:t>
      </w:r>
      <w:r>
        <w:rPr>
          <w:rFonts w:hint="eastAsia" w:ascii="仿宋" w:hAnsi="仿宋" w:eastAsia="仿宋" w:cs="宋体"/>
          <w:color w:val="000000"/>
          <w:kern w:val="0"/>
          <w:sz w:val="27"/>
          <w:szCs w:val="27"/>
        </w:rPr>
        <w:t>.我行会对我行的服务或功能使用情况进行统计，并可能会与公众或第三方共享这些统计信息，以展示我行的服务或功能的整体使用趋势。但这些统计信息不包含您的任何身份识别信息；</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9</w:t>
      </w:r>
      <w:r>
        <w:rPr>
          <w:rFonts w:hint="eastAsia" w:ascii="仿宋" w:hAnsi="仿宋" w:eastAsia="仿宋" w:cs="宋体"/>
          <w:color w:val="000000"/>
          <w:kern w:val="0"/>
          <w:sz w:val="27"/>
          <w:szCs w:val="27"/>
        </w:rPr>
        <w:t>.当我行展示您的信息时，我行会采用包括内容替换、匿名化处理方式对您的信息进行脱敏，以保护您的信息安全。</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（三）征得授权同意的例外</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根据相关法律法规、监管要求及其他相关规定，以下情形中</w:t>
      </w:r>
      <w:r>
        <w:rPr>
          <w:rFonts w:hint="eastAsia" w:ascii="仿宋" w:hAnsi="仿宋" w:eastAsia="仿宋" w:cs="宋体"/>
          <w:b/>
          <w:bCs/>
          <w:color w:val="000000"/>
          <w:kern w:val="0"/>
          <w:sz w:val="27"/>
          <w:szCs w:val="27"/>
        </w:rPr>
        <w:t>遇到国家有权机关或者监管机关要求我行提供的，或者出于对您的权利、权益进行充分保护的目的，或者此处约定的其他合理情形的，</w:t>
      </w:r>
      <w:r>
        <w:rPr>
          <w:rFonts w:hint="eastAsia" w:ascii="仿宋" w:hAnsi="仿宋" w:eastAsia="仿宋" w:cs="宋体"/>
          <w:color w:val="000000"/>
          <w:kern w:val="0"/>
          <w:sz w:val="27"/>
          <w:szCs w:val="27"/>
        </w:rPr>
        <w:t>我行会收集、使用您的相关个人信息而无需另行征求您的授权同意：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1.与国家安全、国防安全直接相关的；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2.与公共安全、公共卫生、重大公共利益直接相关的；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3.与犯罪侦查、起诉、审判和判决执行等直接相关的；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4.出于维护您或其他个人的生命、财产等重大合法权益但又很难得到您本人同意的；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5.所收集的个人信息是您自行向社会公众公开的；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6.从合法公开披露的信息中收集个人信息的，如合法的新闻报道、政府信息公开等渠道；</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7.根据您要求签订和履行合同所必需的；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8.用于维护所提供的产品或服务的安全稳定运行所必需的，例如发现、处置产品或服务的故障；</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9.出于公共利益开展统计或学术研究所必需，且其对外提供学术研究或描述的结果时，对结果中所包含的个人信息进行去标识化处理的；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10.法律法规及监管要求规定的其他情形。</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（四）我行从第三方获得您个人信息的情形</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我行可能从第三方获取您授权共享的账户信息（头像、昵称），并在您同意本隐私政策后将您的第三方账户与您的潍坊银行App用户绑定，使您可以通过第三方账户直接登录并使用我行的产品与/或服务。此外，我行可能通过第三方获取您的设备手机号信息和地理位置信息。我行会将依据与第三方的约定、对个人信息来源的合法性进行确认后，在符合相关法律和法规规定的前提下，使用您的这些个人信息。</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二、我行如何使用Cookie技术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为确保潍坊银行App正常运转，我行会在您移动设备上存储名为Cookie的小数据文件。Cookie通常包含标识符、站点名称以及一些号码和字符。借助于Cookie，潍坊银行App能够存储您的偏好数据。我行不会将Cookie用于本政策所述目的之外的任何用途。您可根据自己的偏好管理或删除Cookie。您可以清除移动设备上保存的所有Cookie，大部分网络浏览器都设有阻止Cookie的功能。但如果您这么做，则需要在每一次访问潍坊银行App时更改用户设置。</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三、我行如何共享、转让和公开披露您的个人信息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（一）共享</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我行不会向其他任何公司、组织和个人共享您的个人信息，但以下情况除外：</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1.事先获得您的明确同意；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如业务需要对外共享您的个人信息，我行会向您告知共享个人信息的目的、数据接收方的类型，并征得您的授权同意。涉及敏感信息的，我行还会告知敏感信息的类型、数据接收方的身份，并征得您的明示授权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3.请您理解，我行可能会根据法律法规规定，或按政府主管部门的强制性要求，对外共享您的个人信息。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4.对我行与之共享个人信息的公司、组织和个人，我行会与其签署严格的保密协议，要求他们按照我行的说明、本隐私政策以及其他任何相关的保密和安全措施来处理个人信息。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我行会对合作方获取有关信息的应用程序接口（API）、软件工具开发包（SDK）进行严格的安全检测，并与合作方约定严格的数据保护措施，令其按照我行的委托目的、服务说明、本隐私权政策以及其他任何相关的保密和安全措施来处理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6.我行可能会向合作方（主要是推送服务或移动设备厂商）提供您的部分账户信息及交易信息，以便及时向您的移动设备发送账户资金变动及相关交易通知。</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7.当您在潍坊银行App中使用第三方提供的服务时，第三方可能会获取您的昵称、头像、位置、姓名、证件类型、证件号码、证件有效起止日、手机号码信息及其他提供第三方服务所必须的信息；在经过您的明示同意后，第三方可获取您的以上信息；对于您在使用第三方提供的服务时主动提供给第三方的相关信息，我行将视为您允许该第三方获取上述此类信息；对于您在使用该第三方服务时产生的信息，应由您与该第三方依法约定上述信息的收集和使用事项。如您拒绝第三方在提供服务时收集、使用或者传递上述信息，将可能会导致您无法在潍坊银行App中使用第三方的相应服务，但这不影响您使用潍坊银行App的其他功能。</w:t>
      </w:r>
      <w:r>
        <w:rPr>
          <w:rFonts w:ascii="仿宋" w:hAnsi="仿宋" w:eastAsia="仿宋" w:cs="宋体"/>
          <w:color w:val="000000"/>
          <w:kern w:val="0"/>
          <w:sz w:val="27"/>
          <w:szCs w:val="27"/>
        </w:rPr>
        <w:t>第三</w:t>
      </w:r>
      <w:r>
        <w:rPr>
          <w:rFonts w:hint="eastAsia" w:ascii="仿宋" w:hAnsi="仿宋" w:eastAsia="仿宋" w:cs="宋体"/>
          <w:color w:val="000000"/>
          <w:kern w:val="0"/>
          <w:sz w:val="27"/>
          <w:szCs w:val="27"/>
        </w:rPr>
        <w:t>方</w:t>
      </w:r>
      <w:r>
        <w:rPr>
          <w:rFonts w:ascii="仿宋" w:hAnsi="仿宋" w:eastAsia="仿宋" w:cs="宋体"/>
          <w:color w:val="000000"/>
          <w:kern w:val="0"/>
          <w:sz w:val="27"/>
          <w:szCs w:val="27"/>
        </w:rPr>
        <w:t>合作伙伴</w:t>
      </w:r>
      <w:r>
        <w:rPr>
          <w:rFonts w:hint="eastAsia" w:ascii="仿宋" w:hAnsi="仿宋" w:eastAsia="仿宋" w:cs="宋体"/>
          <w:color w:val="000000"/>
          <w:kern w:val="0"/>
          <w:sz w:val="27"/>
          <w:szCs w:val="27"/>
        </w:rPr>
        <w:t>收集</w:t>
      </w:r>
      <w:r>
        <w:rPr>
          <w:rFonts w:ascii="仿宋" w:hAnsi="仿宋" w:eastAsia="仿宋" w:cs="宋体"/>
          <w:color w:val="000000"/>
          <w:kern w:val="0"/>
          <w:sz w:val="27"/>
          <w:szCs w:val="27"/>
        </w:rPr>
        <w:t>个人</w:t>
      </w:r>
      <w:r>
        <w:rPr>
          <w:rFonts w:hint="eastAsia" w:ascii="仿宋" w:hAnsi="仿宋" w:eastAsia="仿宋" w:cs="宋体"/>
          <w:color w:val="000000"/>
          <w:kern w:val="0"/>
          <w:sz w:val="27"/>
          <w:szCs w:val="27"/>
        </w:rPr>
        <w:t>信息</w:t>
      </w:r>
      <w:r>
        <w:rPr>
          <w:rFonts w:ascii="仿宋" w:hAnsi="仿宋" w:eastAsia="仿宋" w:cs="宋体"/>
          <w:color w:val="000000"/>
          <w:kern w:val="0"/>
          <w:sz w:val="27"/>
          <w:szCs w:val="27"/>
        </w:rPr>
        <w:t>情况：</w:t>
      </w:r>
    </w:p>
    <w:p>
      <w:pPr>
        <w:widowControl/>
        <w:spacing w:line="276" w:lineRule="atLeast"/>
        <w:ind w:firstLine="567"/>
        <w:jc w:val="left"/>
        <w:rPr>
          <w:rFonts w:ascii="仿宋" w:hAnsi="仿宋" w:eastAsia="仿宋" w:cs="宋体"/>
          <w:color w:val="000000"/>
          <w:kern w:val="0"/>
          <w:sz w:val="27"/>
          <w:szCs w:val="27"/>
        </w:rPr>
      </w:pPr>
      <w:r>
        <w:rPr>
          <w:rFonts w:ascii="仿宋" w:hAnsi="仿宋" w:eastAsia="仿宋" w:cs="宋体"/>
          <w:color w:val="000000"/>
          <w:kern w:val="0"/>
          <w:sz w:val="27"/>
          <w:szCs w:val="27"/>
        </w:rPr>
        <w:t>(1)地理位置服务供应商：由北京百度网讯科技有限公司提供地理位置技术服务，我们可能会将您的IP地址、经纬度信息提供给北京百度网讯科技有限公司，用于为您提供地理位置技术服务。</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 xml:space="preserve"> (2)语音识别供应商：由捷通华声科技股份有限公司提供技术服务，我们可能会在您使用语音识别功能时候将您的音频信息提供给捷通华声科技股份有限公司，用于为您提供语音识别技术服务。</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 xml:space="preserve"> (3)微众理财供应商：由深圳前海微众银行股份有限公司提供技术服务，我们可能会在您使用微众理财功能时将您的设备平台、设备厂商、设备品牌设备信息，应用列表信息、网络信息以及位置相关信息提供给深圳前海微众银行股份有限公司，用于为您提供理财服务。</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 xml:space="preserve"> (4)IP归属地供应商：由郑州埃文计算机科技有限公司公司提供技术服务，我们可能会在您使IP地址提供给郑州埃文计算机科技有限公司，用于IP地址归属地查询服务。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8.当您与潍坊银行在发生贷款或者担保等信用业务时，我行可能会向依法设立的征信机构及其他相关合法机构查询、使用或提供您的信用、资产信息。潍坊银行依法对您的相关信息承担保密责任，并要求合作机构对您的相关信息承担保密责任。</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（二）转让</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我行不会</w:t>
      </w:r>
      <w:r>
        <w:rPr>
          <w:rFonts w:ascii="仿宋" w:hAnsi="仿宋" w:eastAsia="仿宋" w:cs="宋体"/>
          <w:color w:val="000000"/>
          <w:kern w:val="0"/>
          <w:sz w:val="27"/>
          <w:szCs w:val="27"/>
        </w:rPr>
        <w:t>向其他公司、组织和个人转让您的个人信息、但以下情况除外：</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1.事先获得您的明确同意；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2.根据法律法规或强制性的行政或司法要求；</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3.根据法律法规、</w:t>
      </w:r>
      <w:r>
        <w:rPr>
          <w:rFonts w:ascii="仿宋" w:hAnsi="仿宋" w:eastAsia="仿宋" w:cs="宋体"/>
          <w:color w:val="000000"/>
          <w:kern w:val="0"/>
          <w:sz w:val="27"/>
          <w:szCs w:val="27"/>
        </w:rPr>
        <w:t>监管规定</w:t>
      </w:r>
      <w:r>
        <w:rPr>
          <w:rFonts w:hint="eastAsia" w:ascii="仿宋" w:hAnsi="仿宋" w:eastAsia="仿宋" w:cs="宋体"/>
          <w:color w:val="000000"/>
          <w:kern w:val="0"/>
          <w:sz w:val="27"/>
          <w:szCs w:val="27"/>
        </w:rPr>
        <w:t>和商业惯例，在合并、收购、资产转让等类似交易中，如涉及到个人信息转让，我行会要求新的持有您个人信息的公司、组织继续受本隐私政策的约束，或要求</w:t>
      </w:r>
      <w:r>
        <w:rPr>
          <w:rFonts w:ascii="仿宋" w:hAnsi="仿宋" w:eastAsia="仿宋" w:cs="宋体"/>
          <w:color w:val="000000"/>
          <w:kern w:val="0"/>
          <w:sz w:val="27"/>
          <w:szCs w:val="27"/>
        </w:rPr>
        <w:t>该等公司、组织重新向您征求授权同意</w:t>
      </w:r>
      <w:r>
        <w:rPr>
          <w:rFonts w:hint="eastAsia" w:ascii="仿宋" w:hAnsi="仿宋" w:eastAsia="仿宋" w:cs="宋体"/>
          <w:color w:val="000000"/>
          <w:kern w:val="0"/>
          <w:sz w:val="27"/>
          <w:szCs w:val="27"/>
        </w:rPr>
        <w:t>。</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（三）公开披露</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1.我行不会公开披露您的个人信息，如确需披露，我行会获取您的同意，并告知您披露个人信息的目的、类型；涉及敏感信息的还会告知敏感信息的内容，并事先征得您的明示同意。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2．请您理解，在法律、法律程序、诉讼或政府主管部门强制性要求公开披露的情况下，我行可能会公开披露您的个人信息。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（四）征得授权同意的例外</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根据相关法律法规、监管要求等规定，以下情形中遇到国家有权机关或者监管机关强制性要求的，或者出于对您的权利、权益进行充分保护的目的，或者此处约定的其他合理情形的，我行可能会共享、转让、公开披露用户信息无需事先征得您授权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1.与国家安全、国防安全直接相关的；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2.与公共安全、公共卫生、重大公共利益直接相关的；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3.与犯罪侦查、起诉、审判和判决执行等直接相关的；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4.出于维护您或其他个人的生命、财产、声誉等重大合法权益但又很难得到本人同意的；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5.您自行向社会公众公开的个人信息；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6.从合法公开披露的信息中收集的用户信息，如合法的新闻报道、政府信息公开等渠道。</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四、我行如何存储和保护您的个人信息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（一）存储</w:t>
      </w:r>
    </w:p>
    <w:p>
      <w:pPr>
        <w:ind w:firstLine="540" w:firstLineChars="200"/>
        <w:rPr>
          <w:rFonts w:ascii="仿宋" w:hAnsi="仿宋" w:eastAsia="仿宋" w:cs="宋体"/>
          <w:color w:val="000000"/>
          <w:kern w:val="0"/>
          <w:sz w:val="27"/>
          <w:szCs w:val="27"/>
        </w:rPr>
      </w:pPr>
      <w:r>
        <w:rPr>
          <w:rFonts w:hint="eastAsia" w:ascii="仿宋" w:hAnsi="仿宋" w:eastAsia="仿宋" w:cs="宋体"/>
          <w:color w:val="000000"/>
          <w:kern w:val="0"/>
          <w:sz w:val="27"/>
          <w:szCs w:val="27"/>
        </w:rPr>
        <w:t>1.</w:t>
      </w:r>
      <w:r>
        <w:rPr>
          <w:rFonts w:ascii="Calibri" w:hAnsi="Calibri" w:eastAsia="仿宋" w:cs="Calibri"/>
          <w:color w:val="000000"/>
          <w:kern w:val="0"/>
          <w:sz w:val="27"/>
          <w:szCs w:val="27"/>
        </w:rPr>
        <w:t> </w:t>
      </w:r>
      <w:r>
        <w:rPr>
          <w:rFonts w:hint="eastAsia" w:ascii="仿宋" w:hAnsi="仿宋" w:eastAsia="仿宋" w:cs="宋体"/>
          <w:color w:val="000000"/>
          <w:kern w:val="0"/>
          <w:sz w:val="27"/>
          <w:szCs w:val="27"/>
        </w:rPr>
        <w:t>我行在中华人民共和国境内收集和产生的个人信息，将存储在中华人民共和国境内。但为处理跨境业务（如跨境汇款）并在获得您的授权同意后，您的个人信息可能会被转移到境外。此种情况下，我行会按照法律法规和监管规定执行，并采取有效措施保护您个人信息的安全。例如，跨在跨境数据转移之前通过协议、核查等措施要求境外机构为您的信息保密。</w:t>
      </w:r>
    </w:p>
    <w:p>
      <w:pPr>
        <w:ind w:firstLine="540" w:firstLineChars="200"/>
        <w:rPr>
          <w:rFonts w:ascii="仿宋" w:hAnsi="仿宋" w:eastAsia="仿宋" w:cs="宋体"/>
          <w:color w:val="000000"/>
          <w:kern w:val="0"/>
          <w:sz w:val="27"/>
          <w:szCs w:val="27"/>
        </w:rPr>
      </w:pPr>
      <w:r>
        <w:rPr>
          <w:rFonts w:hint="eastAsia" w:ascii="仿宋" w:hAnsi="仿宋" w:eastAsia="仿宋" w:cs="宋体"/>
          <w:color w:val="000000"/>
          <w:kern w:val="0"/>
          <w:sz w:val="27"/>
          <w:szCs w:val="27"/>
        </w:rPr>
        <w:t>2.我行仅在法律法规要求，以及为实现本政策的目的所必须的最低时限内，确定您个人信息的最长储存期限以及您日志的储存期限。当超出数据保存期限后，我行会对您的信息进行删除或匿名化处理。</w:t>
      </w:r>
    </w:p>
    <w:p>
      <w:pPr>
        <w:ind w:firstLine="540" w:firstLineChars="200"/>
        <w:rPr>
          <w:rFonts w:ascii="仿宋" w:hAnsi="仿宋" w:eastAsia="仿宋" w:cs="宋体"/>
          <w:color w:val="000000"/>
          <w:kern w:val="0"/>
          <w:sz w:val="27"/>
          <w:szCs w:val="27"/>
        </w:rPr>
      </w:pPr>
      <w:r>
        <w:rPr>
          <w:rFonts w:hint="eastAsia" w:ascii="仿宋" w:hAnsi="仿宋" w:eastAsia="仿宋" w:cs="宋体"/>
          <w:color w:val="000000"/>
          <w:kern w:val="0"/>
          <w:sz w:val="27"/>
          <w:szCs w:val="27"/>
        </w:rPr>
        <w:t>手机号码</w:t>
      </w:r>
      <w:r>
        <w:rPr>
          <w:rFonts w:ascii="仿宋" w:hAnsi="仿宋" w:eastAsia="仿宋" w:cs="宋体"/>
          <w:color w:val="000000"/>
          <w:kern w:val="0"/>
          <w:sz w:val="27"/>
          <w:szCs w:val="27"/>
        </w:rPr>
        <w:t>:当您需要使用手机银行服务时，我行需要一直保存您的手机号码，以保证您正常使用该服务，当您注销手机银行账户后，我行将删除该渠道相应信息。</w:t>
      </w:r>
    </w:p>
    <w:p>
      <w:pPr>
        <w:ind w:firstLine="540" w:firstLineChars="200"/>
        <w:rPr>
          <w:rFonts w:ascii="宋体" w:hAnsi="宋体" w:eastAsia="宋体" w:cs="宋体"/>
          <w:color w:val="000000"/>
          <w:kern w:val="0"/>
          <w:sz w:val="27"/>
          <w:szCs w:val="27"/>
        </w:rPr>
      </w:pPr>
      <w:r>
        <w:rPr>
          <w:rFonts w:ascii="仿宋" w:hAnsi="仿宋" w:eastAsia="仿宋" w:cs="宋体"/>
          <w:color w:val="000000"/>
          <w:kern w:val="0"/>
          <w:sz w:val="27"/>
          <w:szCs w:val="27"/>
        </w:rPr>
        <w:t xml:space="preserve">用户头像：当您设置了头像以后，我行会一直保存您的头像，用于登录页面展示使用。当您注销用户后，我行将删除您设置的头像信息。 </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（二）保护</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我行已使用符合业界标准的安全防护措施保护您提供的个人信息，我行将尽力防止数据遭到未经授权的访问、公开披露、使用、修改、损坏或丢失。我行会采取一切合理可行的措施，保护您的个人信息。例如：我行会使用加密技术确保数据的保密性；我行会使用受信赖的保护机制防止数据遭到恶意攻击；我行会部署访问控制机制，确保只有授权人员才可访问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如我行提供的全部或部分潍坊银行App业务停止运营，我行相关产品或服务将通过公告等形式向您进行告知，同时停止相关产品或服务对您个人信息的收集等操作，保护您的个人信息安全。如因技术故障、网络攻击、自然灾害及事故、人为因素等各种原因造成全部或部分潍坊银行App业务中断，我行将采取应急处置和恢复措施予以应对，尽快恢复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3.我行已通过国家网络安全等级保护的测评和备案。</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4.我行会采取一切合理可行的措施，确保未收集与您所办理业务无关的个人信息。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5.请您理解，由于各种因素有可能出现我行无法合理预见、防范、避免、控制的意外情况。互联网并非绝对安全的环境，请使用复杂密码，协助我行保证您的账号安全。</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6.如发生个人信息安全事件，我行将按照法律法规的要求，及时采取措施进行化解，同时将事件相关情况以邮件、信函、电话、推送通知等方式告知您。同时，我行还将依据监管规定，上报个人信息安全事件处置情况。</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五、您如何管理您的个人信息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按照中国相关的法律法规和监管规定，我行保障您对自己的个人信息行使以下权利：</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（一）访问、更正及更新您的个人信息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您有权通过我行柜面、潍坊银行App等渠道访问及更正、更新您的个人信息，法律法规另有规定的除外。您有责任及时更新您的个人信息。在您修改个人信息之前，我行会验证您的身份。</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您登录潍坊银行App后，可以在“我的”中，进行个人信息设置、安全设置、支付设置。</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个人信息设置--为客户提供用户设置功能，支持查询个人基本信息及设置头像、预留信息等。</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安全设置--为客户提供多种增强潍坊银行App使用的安全服务，确保银行账户的安全。主要功能包括：修改登录密码、账户</w:t>
      </w:r>
      <w:r>
        <w:rPr>
          <w:rFonts w:ascii="仿宋" w:hAnsi="仿宋" w:eastAsia="仿宋" w:cs="宋体"/>
          <w:color w:val="000000"/>
          <w:kern w:val="0"/>
          <w:sz w:val="27"/>
          <w:szCs w:val="27"/>
        </w:rPr>
        <w:t>保险、</w:t>
      </w:r>
      <w:r>
        <w:rPr>
          <w:rFonts w:hint="eastAsia" w:ascii="仿宋" w:hAnsi="仿宋" w:eastAsia="仿宋" w:cs="宋体"/>
          <w:color w:val="000000"/>
          <w:kern w:val="0"/>
          <w:sz w:val="27"/>
          <w:szCs w:val="27"/>
        </w:rPr>
        <w:t>指纹登录、手势登录设置。</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支付设置—包括修改支付限额、认证管理、小额免密免</w:t>
      </w:r>
      <w:r>
        <w:rPr>
          <w:rFonts w:ascii="仿宋" w:hAnsi="仿宋" w:eastAsia="仿宋" w:cs="宋体"/>
          <w:color w:val="000000"/>
          <w:kern w:val="0"/>
          <w:sz w:val="27"/>
          <w:szCs w:val="27"/>
        </w:rPr>
        <w:t>签</w:t>
      </w:r>
      <w:r>
        <w:rPr>
          <w:rFonts w:hint="eastAsia" w:ascii="仿宋" w:hAnsi="仿宋" w:eastAsia="仿宋" w:cs="宋体"/>
          <w:color w:val="000000"/>
          <w:kern w:val="0"/>
          <w:sz w:val="27"/>
          <w:szCs w:val="27"/>
        </w:rPr>
        <w:t>设置。</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对于修改个人签约手机号信息，可通过我行视频银行</w:t>
      </w:r>
      <w:r>
        <w:rPr>
          <w:rFonts w:ascii="仿宋" w:hAnsi="仿宋" w:eastAsia="仿宋" w:cs="宋体"/>
          <w:color w:val="000000"/>
          <w:kern w:val="0"/>
          <w:sz w:val="27"/>
          <w:szCs w:val="27"/>
        </w:rPr>
        <w:t>或者网点</w:t>
      </w:r>
      <w:r>
        <w:rPr>
          <w:rFonts w:hint="eastAsia" w:ascii="仿宋" w:hAnsi="仿宋" w:eastAsia="仿宋" w:cs="宋体"/>
          <w:color w:val="000000"/>
          <w:kern w:val="0"/>
          <w:sz w:val="27"/>
          <w:szCs w:val="27"/>
        </w:rPr>
        <w:t>柜台办理。</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（二）删除您的个人信息</w:t>
      </w:r>
    </w:p>
    <w:p>
      <w:pPr>
        <w:widowControl/>
        <w:ind w:firstLine="540" w:firstLineChars="200"/>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您在我行的产品与/或服务页面中可以直接清除或删除的信息，包括绑定银行卡、消息记录、缓存记录。</w:t>
      </w:r>
    </w:p>
    <w:p>
      <w:pPr>
        <w:widowControl/>
        <w:jc w:val="left"/>
        <w:rPr>
          <w:rFonts w:ascii="宋体" w:hAnsi="宋体" w:eastAsia="宋体" w:cs="宋体"/>
          <w:color w:val="000000"/>
          <w:kern w:val="0"/>
          <w:sz w:val="27"/>
          <w:szCs w:val="27"/>
        </w:rPr>
      </w:pP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在以下情形中，您可以向我行提出删除个人信息的请求：</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1.如果我行处理个人信息的行为违反法律法规；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2.如果我行收集、使用您的个人信息，却未征得您的同意；</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3.如果我行处理个人信息的行为违反了与您的约定；</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4.如果你不再使用我行的产品或服务，或您注销了账号；</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5.如果我行不再为您提供产品或服务。</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如我行决定响应您的删除请求，我行还将同时通知从我行获得你的个人信息的实体，要求其及时删除，除非法律法规另有规定，或这些实体获得您的独立授权。</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当您从我行的服务中删除信息后，我行可能不会立即在备份系统中删除相应的信息，但会在备份更新时删除这些信息。</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（三）改变您授权同意的范围或撤回您的授权</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您可以通过删除信息、关闭设备功能、在隐私设置等方式改变部分您授权我行继续收集个人信息的范围或撤回您的授权。您也可以通过注销账户的方式，撤回我行继续收集您个人信息的全部授权。</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请您注意，您自主注销我行用户的同时，将视同您撤回了对本政策的同意。当你撤回同意后，我行将不再处理相应的个人信息。但您撤回同意的决定，不会影响此前基于您的授权而开展的个人信息处理。</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（四）注销用户</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如您为我行用户，您可通过我行营业网点注销您的用户。您注销用户的行为是不可逆行为，一旦您注销您的用户，我行将不再通过潍坊银行App收集您的个人信息，并将删除有关您潍坊银行App的一切信息，法律法规或监管机构对个人信息存储时间另有规定的除外。</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如您非我行用户，您可以自主选择卸载或停止使用潍坊银行App客户端，以阻止我行获取您的个人信息。请您注意，我行用户仅在手机设备中删除潍坊银行App时，我行不会注销您的用户，有关您用户的一切信息不会删除。您仍需注销您的用户方能达到以上目的。</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（五）响应您的请求</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如果您无法通过上述方式访问、更正或删除您的用户信息，或您需要访问、更正或删除您在使用我行服务或功能时所产生的其他用户信息，或您认为我行存在任何违反法律法规或与您关于用户信息的收集或使用的约定，您均可通过本政策中的联系方式与我行取得联系。为了保障安全，我行可能需要您提供书面请求，或以其他方式证明您的身份，我行将在收到您反馈并验证您的身份后的_</w:t>
      </w:r>
      <w:r>
        <w:rPr>
          <w:rFonts w:hint="eastAsia" w:ascii="仿宋" w:hAnsi="仿宋" w:eastAsia="仿宋" w:cs="宋体"/>
          <w:color w:val="000000"/>
          <w:kern w:val="0"/>
          <w:sz w:val="27"/>
          <w:szCs w:val="27"/>
          <w:u w:val="single"/>
        </w:rPr>
        <w:t>15</w:t>
      </w:r>
      <w:r>
        <w:rPr>
          <w:rFonts w:hint="eastAsia" w:ascii="仿宋" w:hAnsi="仿宋" w:eastAsia="仿宋" w:cs="宋体"/>
          <w:color w:val="000000"/>
          <w:kern w:val="0"/>
          <w:sz w:val="27"/>
          <w:szCs w:val="27"/>
        </w:rPr>
        <w:t>_天内答复处理</w:t>
      </w:r>
      <w:r>
        <w:rPr>
          <w:rFonts w:ascii="仿宋" w:hAnsi="仿宋" w:eastAsia="仿宋" w:cs="宋体"/>
          <w:color w:val="000000"/>
          <w:kern w:val="0"/>
          <w:sz w:val="27"/>
          <w:szCs w:val="27"/>
        </w:rPr>
        <w:t>结果</w:t>
      </w:r>
      <w:r>
        <w:rPr>
          <w:rFonts w:hint="eastAsia" w:ascii="仿宋" w:hAnsi="仿宋" w:eastAsia="仿宋" w:cs="宋体"/>
          <w:color w:val="000000"/>
          <w:kern w:val="0"/>
          <w:sz w:val="27"/>
          <w:szCs w:val="27"/>
        </w:rPr>
        <w:t>。</w:t>
      </w:r>
      <w:r>
        <w:rPr>
          <w:rFonts w:hint="eastAsia" w:ascii="仿宋" w:hAnsi="仿宋" w:eastAsia="仿宋" w:cs="宋体"/>
          <w:b/>
          <w:bCs/>
          <w:color w:val="000000"/>
          <w:kern w:val="0"/>
          <w:sz w:val="27"/>
          <w:szCs w:val="27"/>
        </w:rPr>
        <w:t>对于您合理的请求，我行原则上不收取费用，但对多次重复、超出合理限度的请求，我行将视情况收取一定成本费用。对于非法、违规、无正当理由、可能无端重复、需要过多技术手段（例如，需要开发新系统或从根本上改变现行惯例）、给他人合法权益带来风险或者非常不切实际的请求，我行可能会将予以拒绝。</w:t>
      </w:r>
    </w:p>
    <w:p>
      <w:pPr>
        <w:widowControl/>
        <w:spacing w:line="276" w:lineRule="atLeast"/>
        <w:ind w:firstLine="485"/>
        <w:jc w:val="left"/>
        <w:rPr>
          <w:rFonts w:ascii="宋体" w:hAnsi="宋体" w:eastAsia="宋体" w:cs="宋体"/>
          <w:color w:val="000000"/>
          <w:kern w:val="0"/>
          <w:sz w:val="27"/>
          <w:szCs w:val="27"/>
        </w:rPr>
      </w:pP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尽管有上述约定，但根据相关法律法规、监管要求等规定,以下情形中遇到国家有权机关或者监管机关要求的，或者存在以下约定其他情形的，我行将可能无法响应您的请求：</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1．与国家安全、国防安全相关的；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2．与公共安全、公共卫生、重大公共利益相关的；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3．与犯罪侦查、起诉、审判和判决执行等相关的；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4．有充分证据表明您存在主观恶意或滥用权利的；</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5．响应您的请求将导致您或其他个人、组织的合法权益受到严重损害的；</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6．涉及我行商业秘密的。</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（六）获取您的个人信息副本</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您有权获取您的</w:t>
      </w:r>
      <w:r>
        <w:rPr>
          <w:rFonts w:hint="eastAsia" w:ascii="仿宋" w:hAnsi="仿宋" w:eastAsia="仿宋" w:cs="宋体"/>
          <w:b/>
          <w:color w:val="000000"/>
          <w:kern w:val="0"/>
          <w:sz w:val="27"/>
          <w:szCs w:val="27"/>
        </w:rPr>
        <w:t>个人信息</w:t>
      </w:r>
      <w:r>
        <w:rPr>
          <w:rFonts w:hint="eastAsia" w:ascii="仿宋" w:hAnsi="仿宋" w:eastAsia="仿宋" w:cs="宋体"/>
          <w:color w:val="000000"/>
          <w:kern w:val="0"/>
          <w:sz w:val="27"/>
          <w:szCs w:val="27"/>
        </w:rPr>
        <w:t>副本。您可以通过拨打</w:t>
      </w:r>
      <w:r>
        <w:rPr>
          <w:rFonts w:ascii="仿宋" w:hAnsi="仿宋" w:eastAsia="仿宋" w:cs="宋体"/>
          <w:color w:val="000000"/>
          <w:kern w:val="0"/>
          <w:sz w:val="27"/>
          <w:szCs w:val="27"/>
        </w:rPr>
        <w:t>400-61-96588人工客服获取您确认</w:t>
      </w:r>
      <w:r>
        <w:rPr>
          <w:rFonts w:hint="eastAsia" w:ascii="仿宋" w:hAnsi="仿宋" w:eastAsia="仿宋" w:cs="宋体"/>
          <w:color w:val="000000"/>
          <w:kern w:val="0"/>
          <w:sz w:val="27"/>
          <w:szCs w:val="27"/>
        </w:rPr>
        <w:t>所需</w:t>
      </w:r>
      <w:r>
        <w:rPr>
          <w:rFonts w:ascii="仿宋" w:hAnsi="仿宋" w:eastAsia="仿宋" w:cs="宋体"/>
          <w:color w:val="000000"/>
          <w:kern w:val="0"/>
          <w:sz w:val="27"/>
          <w:szCs w:val="27"/>
        </w:rPr>
        <w:t>的</w:t>
      </w:r>
      <w:r>
        <w:rPr>
          <w:rFonts w:hint="eastAsia" w:ascii="仿宋" w:hAnsi="仿宋" w:eastAsia="仿宋" w:cs="宋体"/>
          <w:color w:val="000000"/>
          <w:kern w:val="0"/>
          <w:sz w:val="27"/>
          <w:szCs w:val="27"/>
        </w:rPr>
        <w:t>个人</w:t>
      </w:r>
      <w:r>
        <w:rPr>
          <w:rFonts w:ascii="仿宋" w:hAnsi="仿宋" w:eastAsia="仿宋" w:cs="宋体"/>
          <w:color w:val="000000"/>
          <w:kern w:val="0"/>
          <w:sz w:val="27"/>
          <w:szCs w:val="27"/>
        </w:rPr>
        <w:t>信息副本，以了解您在</w:t>
      </w:r>
      <w:r>
        <w:rPr>
          <w:rFonts w:hint="eastAsia" w:ascii="仿宋" w:hAnsi="仿宋" w:eastAsia="仿宋" w:cs="宋体"/>
          <w:color w:val="000000"/>
          <w:kern w:val="0"/>
          <w:sz w:val="27"/>
          <w:szCs w:val="27"/>
        </w:rPr>
        <w:t>潍坊银行</w:t>
      </w:r>
      <w:r>
        <w:rPr>
          <w:rFonts w:ascii="仿宋" w:hAnsi="仿宋" w:eastAsia="仿宋" w:cs="宋体"/>
          <w:color w:val="000000"/>
          <w:kern w:val="0"/>
          <w:sz w:val="27"/>
          <w:szCs w:val="27"/>
        </w:rPr>
        <w:t>APP的</w:t>
      </w:r>
      <w:r>
        <w:rPr>
          <w:rFonts w:ascii="仿宋" w:hAnsi="仿宋" w:eastAsia="仿宋" w:cs="宋体"/>
          <w:b/>
          <w:color w:val="000000"/>
          <w:kern w:val="0"/>
          <w:sz w:val="27"/>
          <w:szCs w:val="27"/>
        </w:rPr>
        <w:t>个人信息</w:t>
      </w:r>
      <w:r>
        <w:rPr>
          <w:rFonts w:ascii="仿宋" w:hAnsi="仿宋" w:eastAsia="仿宋" w:cs="宋体"/>
          <w:color w:val="000000"/>
          <w:kern w:val="0"/>
          <w:sz w:val="27"/>
          <w:szCs w:val="27"/>
        </w:rPr>
        <w:t>情况。</w:t>
      </w:r>
    </w:p>
    <w:p>
      <w:pPr>
        <w:widowControl/>
        <w:spacing w:before="260" w:after="260" w:line="550" w:lineRule="atLeast"/>
        <w:outlineLvl w:val="1"/>
        <w:rPr>
          <w:rFonts w:ascii="等线 Light" w:hAnsi="等线 Light" w:eastAsia="等线 Light" w:cs="宋体"/>
          <w:b/>
          <w:bCs/>
          <w:color w:val="000000"/>
          <w:kern w:val="0"/>
          <w:sz w:val="32"/>
          <w:szCs w:val="32"/>
        </w:rPr>
      </w:pPr>
      <w:r>
        <w:rPr>
          <w:rFonts w:hint="eastAsia" w:ascii="仿宋" w:hAnsi="仿宋" w:eastAsia="仿宋" w:cs="宋体"/>
          <w:b/>
          <w:bCs/>
          <w:color w:val="000000"/>
          <w:kern w:val="0"/>
          <w:sz w:val="24"/>
        </w:rPr>
        <w:t>（七）约束信息系统自动决策</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在某些业务功能中，我行可能仅依据信息系统、算法等在内的非人工自动决策机制做出决定。如果您对相关决定存在异议，您可以通过拨打400</w:t>
      </w:r>
      <w:r>
        <w:rPr>
          <w:rFonts w:ascii="仿宋" w:hAnsi="仿宋" w:eastAsia="仿宋" w:cs="宋体"/>
          <w:color w:val="000000"/>
          <w:kern w:val="0"/>
          <w:sz w:val="27"/>
          <w:szCs w:val="27"/>
        </w:rPr>
        <w:t>-</w:t>
      </w:r>
      <w:r>
        <w:rPr>
          <w:rFonts w:hint="eastAsia" w:ascii="仿宋" w:hAnsi="仿宋" w:eastAsia="仿宋" w:cs="宋体"/>
          <w:color w:val="000000"/>
          <w:kern w:val="0"/>
          <w:sz w:val="27"/>
          <w:szCs w:val="27"/>
        </w:rPr>
        <w:t>61</w:t>
      </w:r>
      <w:r>
        <w:rPr>
          <w:rFonts w:ascii="仿宋" w:hAnsi="仿宋" w:eastAsia="仿宋" w:cs="宋体"/>
          <w:color w:val="000000"/>
          <w:kern w:val="0"/>
          <w:sz w:val="27"/>
          <w:szCs w:val="27"/>
        </w:rPr>
        <w:t>-</w:t>
      </w:r>
      <w:r>
        <w:rPr>
          <w:rFonts w:hint="eastAsia" w:ascii="仿宋" w:hAnsi="仿宋" w:eastAsia="仿宋" w:cs="宋体"/>
          <w:color w:val="000000"/>
          <w:kern w:val="0"/>
          <w:sz w:val="27"/>
          <w:szCs w:val="27"/>
        </w:rPr>
        <w:t>96588</w:t>
      </w:r>
      <w:r>
        <w:rPr>
          <w:rFonts w:ascii="仿宋" w:hAnsi="仿宋" w:eastAsia="仿宋" w:cs="宋体"/>
          <w:color w:val="000000"/>
          <w:kern w:val="0"/>
          <w:sz w:val="27"/>
          <w:szCs w:val="27"/>
        </w:rPr>
        <w:t>人工客服要求我行做出解释。</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六、我行如何保护未成年人信息</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（一）未成年人使用我行服务，必须在其父母或者其他监护人的监护下进行。我行将根据国家相关法律法规的规定保护未成年人的个人信息的保密性及安全性。</w:t>
      </w:r>
    </w:p>
    <w:p>
      <w:pPr>
        <w:widowControl/>
        <w:spacing w:line="276" w:lineRule="atLeast"/>
        <w:ind w:firstLine="487"/>
        <w:jc w:val="left"/>
        <w:rPr>
          <w:rFonts w:ascii="宋体" w:hAnsi="宋体" w:eastAsia="宋体" w:cs="宋体"/>
          <w:color w:val="000000"/>
          <w:kern w:val="0"/>
          <w:sz w:val="27"/>
          <w:szCs w:val="27"/>
        </w:rPr>
      </w:pPr>
      <w:r>
        <w:rPr>
          <w:rFonts w:hint="eastAsia" w:ascii="仿宋" w:hAnsi="仿宋" w:eastAsia="仿宋" w:cs="宋体"/>
          <w:b/>
          <w:bCs/>
          <w:color w:val="000000"/>
          <w:kern w:val="0"/>
          <w:sz w:val="27"/>
          <w:szCs w:val="27"/>
        </w:rPr>
        <w:t>（二）如您为未成年人，请您的父母或监护人阅读本政策，并在征得您父母或监护人同意的前提下使用我行的服务或向我行提供您的信息。</w:t>
      </w:r>
      <w:r>
        <w:rPr>
          <w:rFonts w:hint="eastAsia" w:ascii="仿宋" w:hAnsi="仿宋" w:eastAsia="仿宋" w:cs="宋体"/>
          <w:color w:val="000000"/>
          <w:kern w:val="0"/>
          <w:sz w:val="27"/>
          <w:szCs w:val="27"/>
        </w:rPr>
        <w:t>对于经父母或监护人同意而使用您的信息的情况，我行只会在受到法律允许、父母或监护人明确同意或者保护您的权益所必要的情况下使用或共享此信息。</w:t>
      </w:r>
      <w:r>
        <w:rPr>
          <w:rFonts w:hint="eastAsia" w:ascii="仿宋" w:hAnsi="仿宋" w:eastAsia="仿宋" w:cs="宋体"/>
          <w:b/>
          <w:bCs/>
          <w:color w:val="000000"/>
          <w:kern w:val="0"/>
          <w:sz w:val="27"/>
          <w:szCs w:val="27"/>
        </w:rPr>
        <w:t>如您的监护人不同意您按照本政策使用我行的服务或向我行提供信息，请您立即终止使用我行的服务并及时通知我行，以便我行采取相应的措施。</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（三）如您为未成年人的父母或监护人，当您对您所监护的未成年人的个人信息处理存在疑问时，请通过本政策中的联系方式联系我行。</w:t>
      </w:r>
    </w:p>
    <w:p>
      <w:pPr>
        <w:widowControl/>
        <w:spacing w:before="340" w:after="330" w:line="1056" w:lineRule="atLeast"/>
        <w:outlineLvl w:val="0"/>
        <w:rPr>
          <w:rFonts w:ascii="仿宋" w:hAnsi="仿宋" w:eastAsia="仿宋" w:cs="宋体"/>
          <w:b/>
          <w:bCs/>
          <w:color w:val="000000"/>
          <w:kern w:val="36"/>
          <w:sz w:val="24"/>
        </w:rPr>
      </w:pPr>
      <w:r>
        <w:rPr>
          <w:rFonts w:hint="eastAsia" w:ascii="仿宋" w:hAnsi="仿宋" w:eastAsia="仿宋" w:cs="宋体"/>
          <w:b/>
          <w:bCs/>
          <w:color w:val="000000"/>
          <w:kern w:val="36"/>
          <w:sz w:val="24"/>
        </w:rPr>
        <w:t>七、开发者信息</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潍坊银行手机银行，由潍坊银行委托山东省城市商业银行合作联盟有限公司研发。</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八、本政策如何更新</w:t>
      </w:r>
    </w:p>
    <w:p>
      <w:pPr>
        <w:widowControl/>
        <w:spacing w:line="276" w:lineRule="atLeast"/>
        <w:ind w:firstLine="485"/>
        <w:jc w:val="left"/>
        <w:rPr>
          <w:rFonts w:ascii="宋体" w:hAnsi="宋体" w:eastAsia="宋体" w:cs="宋体"/>
          <w:color w:val="000000"/>
          <w:kern w:val="0"/>
          <w:sz w:val="27"/>
          <w:szCs w:val="27"/>
        </w:rPr>
      </w:pPr>
      <w:r>
        <w:rPr>
          <w:rFonts w:hint="eastAsia" w:ascii="仿宋" w:hAnsi="仿宋" w:eastAsia="仿宋" w:cs="宋体"/>
          <w:color w:val="000000"/>
          <w:kern w:val="0"/>
          <w:sz w:val="27"/>
          <w:szCs w:val="27"/>
        </w:rPr>
        <w:t>根据国家法律法规、</w:t>
      </w:r>
      <w:r>
        <w:rPr>
          <w:rFonts w:ascii="仿宋" w:hAnsi="仿宋" w:eastAsia="仿宋" w:cs="宋体"/>
          <w:color w:val="000000"/>
          <w:kern w:val="0"/>
          <w:sz w:val="27"/>
          <w:szCs w:val="27"/>
        </w:rPr>
        <w:t>监管政策</w:t>
      </w:r>
      <w:r>
        <w:rPr>
          <w:rFonts w:hint="eastAsia" w:ascii="仿宋" w:hAnsi="仿宋" w:eastAsia="仿宋" w:cs="宋体"/>
          <w:color w:val="000000"/>
          <w:kern w:val="0"/>
          <w:sz w:val="27"/>
          <w:szCs w:val="27"/>
        </w:rPr>
        <w:t>变化及服务运营需要，我行将对本政策及相关规则不时地进行更新。本政策更新后您在使用潍坊银行</w:t>
      </w:r>
      <w:r>
        <w:rPr>
          <w:rFonts w:ascii="仿宋" w:hAnsi="仿宋" w:eastAsia="仿宋" w:cs="宋体"/>
          <w:color w:val="000000"/>
          <w:kern w:val="0"/>
          <w:sz w:val="27"/>
          <w:szCs w:val="27"/>
        </w:rPr>
        <w:t>App时会进行再次确认同意。您知悉并确认，如您不同意更新后的内容，应立即停止使用相应服务，并注销相关账户，我行将停止</w:t>
      </w:r>
      <w:r>
        <w:rPr>
          <w:rFonts w:hint="eastAsia" w:ascii="仿宋" w:hAnsi="仿宋" w:eastAsia="仿宋" w:cs="宋体"/>
          <w:color w:val="000000"/>
          <w:kern w:val="0"/>
          <w:sz w:val="27"/>
          <w:szCs w:val="27"/>
        </w:rPr>
        <w:t>收集</w:t>
      </w:r>
      <w:r>
        <w:rPr>
          <w:rFonts w:ascii="仿宋" w:hAnsi="仿宋" w:eastAsia="仿宋" w:cs="宋体"/>
          <w:color w:val="000000"/>
          <w:kern w:val="0"/>
          <w:sz w:val="27"/>
          <w:szCs w:val="27"/>
        </w:rPr>
        <w:t>您的相关个人信息；如您继续使用服务，即视为同意接受更新的内容。</w:t>
      </w:r>
    </w:p>
    <w:p>
      <w:pPr>
        <w:widowControl/>
        <w:spacing w:before="340" w:after="330" w:line="1056" w:lineRule="atLeast"/>
        <w:outlineLvl w:val="0"/>
        <w:rPr>
          <w:rFonts w:cs="宋体"/>
          <w:b/>
          <w:bCs/>
          <w:color w:val="000000"/>
          <w:kern w:val="36"/>
          <w:sz w:val="44"/>
          <w:szCs w:val="44"/>
        </w:rPr>
      </w:pPr>
      <w:r>
        <w:rPr>
          <w:rFonts w:hint="eastAsia" w:ascii="仿宋" w:hAnsi="仿宋" w:eastAsia="仿宋" w:cs="宋体"/>
          <w:b/>
          <w:bCs/>
          <w:color w:val="000000"/>
          <w:kern w:val="36"/>
          <w:sz w:val="24"/>
        </w:rPr>
        <w:t>九、如何联系我行</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（一）如您对本政策存在任何疑问，或任何相关的投诉、意见，请联系客服</w:t>
      </w:r>
      <w:r>
        <w:rPr>
          <w:rFonts w:ascii="仿宋" w:hAnsi="仿宋" w:eastAsia="仿宋" w:cs="宋体"/>
          <w:color w:val="000000"/>
          <w:kern w:val="0"/>
          <w:sz w:val="27"/>
          <w:szCs w:val="27"/>
        </w:rPr>
        <w:t>400-61-96588</w:t>
      </w:r>
      <w:r>
        <w:rPr>
          <w:rFonts w:hint="eastAsia" w:ascii="仿宋" w:hAnsi="仿宋" w:eastAsia="仿宋" w:cs="宋体"/>
          <w:color w:val="000000"/>
          <w:kern w:val="0"/>
          <w:sz w:val="27"/>
          <w:szCs w:val="27"/>
        </w:rPr>
        <w:t>或0536-96588以及我行各营业网点进行咨询或反映。受理您的问题后，我行会及时、妥善处理。</w:t>
      </w:r>
    </w:p>
    <w:p>
      <w:pPr>
        <w:widowControl/>
        <w:spacing w:line="276" w:lineRule="atLeast"/>
        <w:ind w:firstLine="485"/>
        <w:jc w:val="left"/>
        <w:rPr>
          <w:rFonts w:ascii="仿宋" w:hAnsi="仿宋" w:eastAsia="仿宋" w:cs="宋体"/>
          <w:color w:val="000000"/>
          <w:kern w:val="0"/>
          <w:sz w:val="27"/>
          <w:szCs w:val="27"/>
        </w:rPr>
      </w:pPr>
      <w:r>
        <w:rPr>
          <w:rFonts w:hint="eastAsia" w:ascii="仿宋" w:hAnsi="仿宋" w:eastAsia="仿宋" w:cs="宋体"/>
          <w:color w:val="000000"/>
          <w:kern w:val="0"/>
          <w:sz w:val="27"/>
          <w:szCs w:val="27"/>
        </w:rPr>
        <w:t>（二）一般情况下，我们将在十五天内回复。如果您对我们的回复不满意，特别是我们的个人信息处理行为损害了您的合法权益，您还可以通过以下外部渠道寻求解决方案：</w:t>
      </w:r>
    </w:p>
    <w:p>
      <w:pPr>
        <w:widowControl/>
        <w:spacing w:line="276" w:lineRule="atLeast"/>
        <w:ind w:firstLine="485"/>
        <w:jc w:val="left"/>
        <w:rPr>
          <w:rFonts w:ascii="仿宋" w:hAnsi="仿宋" w:eastAsia="仿宋" w:cs="宋体"/>
          <w:color w:val="000000"/>
          <w:kern w:val="0"/>
          <w:sz w:val="27"/>
          <w:szCs w:val="27"/>
        </w:rPr>
      </w:pPr>
      <w:r>
        <w:rPr>
          <w:rFonts w:ascii="仿宋" w:hAnsi="仿宋" w:eastAsia="仿宋" w:cs="宋体"/>
          <w:color w:val="000000"/>
          <w:kern w:val="0"/>
          <w:sz w:val="27"/>
          <w:szCs w:val="27"/>
        </w:rPr>
        <w:t>1.向被告所在地人民法院提起民事诉讼；</w:t>
      </w:r>
    </w:p>
    <w:p>
      <w:pPr>
        <w:widowControl/>
        <w:spacing w:line="276" w:lineRule="atLeast"/>
        <w:ind w:firstLine="485"/>
        <w:jc w:val="left"/>
        <w:rPr>
          <w:rFonts w:ascii="宋体" w:hAnsi="宋体" w:eastAsia="宋体" w:cs="宋体"/>
          <w:color w:val="000000"/>
          <w:kern w:val="0"/>
          <w:sz w:val="27"/>
          <w:szCs w:val="27"/>
        </w:rPr>
      </w:pPr>
      <w:r>
        <w:rPr>
          <w:rFonts w:ascii="仿宋" w:hAnsi="仿宋" w:eastAsia="仿宋" w:cs="宋体"/>
          <w:color w:val="000000"/>
          <w:kern w:val="0"/>
          <w:sz w:val="27"/>
          <w:szCs w:val="27"/>
        </w:rPr>
        <w:t>2.向中央网信办举报（举报中心网址为：http://www.12377.cn，举报电话为：12377）。</w:t>
      </w:r>
    </w:p>
    <w:sectPr>
      <w:pgSz w:w="11900" w:h="16840"/>
      <w:pgMar w:top="0" w:right="1797" w:bottom="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0000000000000000000"/>
    <w:charset w:val="86"/>
    <w:family w:val="auto"/>
    <w:pitch w:val="default"/>
    <w:sig w:usb0="00000000"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13D"/>
    <w:rsid w:val="000231BF"/>
    <w:rsid w:val="000476F2"/>
    <w:rsid w:val="00080AC7"/>
    <w:rsid w:val="00085684"/>
    <w:rsid w:val="000B3A56"/>
    <w:rsid w:val="000C1DCD"/>
    <w:rsid w:val="0011613D"/>
    <w:rsid w:val="0012266D"/>
    <w:rsid w:val="001365FF"/>
    <w:rsid w:val="001D6FE3"/>
    <w:rsid w:val="002004E9"/>
    <w:rsid w:val="00212132"/>
    <w:rsid w:val="00234B39"/>
    <w:rsid w:val="00245FC4"/>
    <w:rsid w:val="00251CBB"/>
    <w:rsid w:val="00284662"/>
    <w:rsid w:val="00284A69"/>
    <w:rsid w:val="0029043E"/>
    <w:rsid w:val="002A3B79"/>
    <w:rsid w:val="002B521D"/>
    <w:rsid w:val="002D2F55"/>
    <w:rsid w:val="002F47B7"/>
    <w:rsid w:val="003127A8"/>
    <w:rsid w:val="003173F9"/>
    <w:rsid w:val="00327D3A"/>
    <w:rsid w:val="003309D2"/>
    <w:rsid w:val="003555DD"/>
    <w:rsid w:val="003561E7"/>
    <w:rsid w:val="00363AD7"/>
    <w:rsid w:val="0038171D"/>
    <w:rsid w:val="00383C96"/>
    <w:rsid w:val="003B32EB"/>
    <w:rsid w:val="0041416B"/>
    <w:rsid w:val="00452CD2"/>
    <w:rsid w:val="00454A84"/>
    <w:rsid w:val="004744B6"/>
    <w:rsid w:val="00476B50"/>
    <w:rsid w:val="00487BBE"/>
    <w:rsid w:val="004A468A"/>
    <w:rsid w:val="004B5DFE"/>
    <w:rsid w:val="004E30EB"/>
    <w:rsid w:val="004E3677"/>
    <w:rsid w:val="00502405"/>
    <w:rsid w:val="0051647A"/>
    <w:rsid w:val="005630EE"/>
    <w:rsid w:val="005663E9"/>
    <w:rsid w:val="005B59F7"/>
    <w:rsid w:val="005E030C"/>
    <w:rsid w:val="005F38A3"/>
    <w:rsid w:val="00630D59"/>
    <w:rsid w:val="00663B4C"/>
    <w:rsid w:val="0068145A"/>
    <w:rsid w:val="00692221"/>
    <w:rsid w:val="00693E5A"/>
    <w:rsid w:val="006C58AD"/>
    <w:rsid w:val="006D2B9E"/>
    <w:rsid w:val="006D6D60"/>
    <w:rsid w:val="0072422F"/>
    <w:rsid w:val="007418C8"/>
    <w:rsid w:val="00742D33"/>
    <w:rsid w:val="00771FE6"/>
    <w:rsid w:val="0077412D"/>
    <w:rsid w:val="007A66F5"/>
    <w:rsid w:val="00807CCB"/>
    <w:rsid w:val="008479BA"/>
    <w:rsid w:val="00860B6C"/>
    <w:rsid w:val="008661FB"/>
    <w:rsid w:val="00967BDA"/>
    <w:rsid w:val="009834EA"/>
    <w:rsid w:val="009D4888"/>
    <w:rsid w:val="009E3DD0"/>
    <w:rsid w:val="009F3648"/>
    <w:rsid w:val="00A21235"/>
    <w:rsid w:val="00A21355"/>
    <w:rsid w:val="00A70D2E"/>
    <w:rsid w:val="00AA7323"/>
    <w:rsid w:val="00AB064A"/>
    <w:rsid w:val="00AB374C"/>
    <w:rsid w:val="00B52C36"/>
    <w:rsid w:val="00B777F6"/>
    <w:rsid w:val="00BB1983"/>
    <w:rsid w:val="00BD0C87"/>
    <w:rsid w:val="00BE5295"/>
    <w:rsid w:val="00BF5778"/>
    <w:rsid w:val="00C1631B"/>
    <w:rsid w:val="00C4106E"/>
    <w:rsid w:val="00C46FF6"/>
    <w:rsid w:val="00C57496"/>
    <w:rsid w:val="00C86E34"/>
    <w:rsid w:val="00CC104E"/>
    <w:rsid w:val="00D004C5"/>
    <w:rsid w:val="00D37F1A"/>
    <w:rsid w:val="00D70F0B"/>
    <w:rsid w:val="00D83AC8"/>
    <w:rsid w:val="00D864EB"/>
    <w:rsid w:val="00DA23C8"/>
    <w:rsid w:val="00DD0991"/>
    <w:rsid w:val="00DE4B3E"/>
    <w:rsid w:val="00DF46DF"/>
    <w:rsid w:val="00DF524E"/>
    <w:rsid w:val="00DF7285"/>
    <w:rsid w:val="00DF7AFC"/>
    <w:rsid w:val="00E123C5"/>
    <w:rsid w:val="00E21E05"/>
    <w:rsid w:val="00E26B04"/>
    <w:rsid w:val="00EA3446"/>
    <w:rsid w:val="00EB0697"/>
    <w:rsid w:val="00ED6FE3"/>
    <w:rsid w:val="00EF5B8C"/>
    <w:rsid w:val="00F00B89"/>
    <w:rsid w:val="00F06F36"/>
    <w:rsid w:val="00F56366"/>
    <w:rsid w:val="00F73448"/>
    <w:rsid w:val="00F84D50"/>
    <w:rsid w:val="00F90074"/>
    <w:rsid w:val="00F97FFE"/>
    <w:rsid w:val="00FA114D"/>
    <w:rsid w:val="00FC158D"/>
    <w:rsid w:val="0D6D0420"/>
    <w:rsid w:val="170C026F"/>
    <w:rsid w:val="1BD6526C"/>
    <w:rsid w:val="1C9C5B34"/>
    <w:rsid w:val="29A86026"/>
    <w:rsid w:val="3EEA3670"/>
    <w:rsid w:val="46126713"/>
    <w:rsid w:val="77B643BE"/>
    <w:rsid w:val="785131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4">
    <w:name w:val="annotation subject"/>
    <w:basedOn w:val="5"/>
    <w:next w:val="5"/>
    <w:link w:val="19"/>
    <w:unhideWhenUsed/>
    <w:uiPriority w:val="0"/>
    <w:rPr>
      <w:b/>
      <w:bCs/>
    </w:rPr>
  </w:style>
  <w:style w:type="paragraph" w:styleId="5">
    <w:name w:val="annotation text"/>
    <w:basedOn w:val="1"/>
    <w:link w:val="18"/>
    <w:unhideWhenUsed/>
    <w:uiPriority w:val="0"/>
    <w:pPr>
      <w:jc w:val="left"/>
    </w:pPr>
  </w:style>
  <w:style w:type="paragraph" w:styleId="6">
    <w:name w:val="Balloon Text"/>
    <w:basedOn w:val="1"/>
    <w:link w:val="15"/>
    <w:unhideWhenUsed/>
    <w:uiPriority w:val="0"/>
    <w:rPr>
      <w:sz w:val="18"/>
      <w:szCs w:val="18"/>
    </w:rPr>
  </w:style>
  <w:style w:type="paragraph" w:styleId="7">
    <w:name w:val="footer"/>
    <w:basedOn w:val="1"/>
    <w:link w:val="17"/>
    <w:unhideWhenUsed/>
    <w:uiPriority w:val="0"/>
    <w:pPr>
      <w:tabs>
        <w:tab w:val="center" w:pos="4153"/>
        <w:tab w:val="right" w:pos="8306"/>
      </w:tabs>
      <w:snapToGrid w:val="0"/>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uiPriority w:val="0"/>
    <w:rPr>
      <w:color w:val="0000FF"/>
      <w:u w:val="single"/>
    </w:rPr>
  </w:style>
  <w:style w:type="character" w:styleId="11">
    <w:name w:val="annotation reference"/>
    <w:basedOn w:val="9"/>
    <w:unhideWhenUsed/>
    <w:uiPriority w:val="0"/>
    <w:rPr>
      <w:sz w:val="21"/>
      <w:szCs w:val="21"/>
    </w:rPr>
  </w:style>
  <w:style w:type="character" w:customStyle="1" w:styleId="13">
    <w:name w:val="标题 1 Char"/>
    <w:basedOn w:val="9"/>
    <w:link w:val="2"/>
    <w:uiPriority w:val="9"/>
    <w:rPr>
      <w:rFonts w:ascii="宋体" w:hAnsi="宋体" w:eastAsia="宋体" w:cs="宋体"/>
      <w:b/>
      <w:bCs/>
      <w:kern w:val="36"/>
      <w:sz w:val="48"/>
      <w:szCs w:val="48"/>
    </w:rPr>
  </w:style>
  <w:style w:type="character" w:customStyle="1" w:styleId="14">
    <w:name w:val="标题 2 Char"/>
    <w:basedOn w:val="9"/>
    <w:link w:val="3"/>
    <w:uiPriority w:val="9"/>
    <w:rPr>
      <w:rFonts w:ascii="宋体" w:hAnsi="宋体" w:eastAsia="宋体" w:cs="宋体"/>
      <w:b/>
      <w:bCs/>
      <w:kern w:val="0"/>
      <w:sz w:val="36"/>
      <w:szCs w:val="36"/>
    </w:rPr>
  </w:style>
  <w:style w:type="character" w:customStyle="1" w:styleId="15">
    <w:name w:val="批注框文本 Char"/>
    <w:basedOn w:val="9"/>
    <w:link w:val="6"/>
    <w:semiHidden/>
    <w:uiPriority w:val="0"/>
    <w:rPr>
      <w:rFonts w:ascii="等线" w:hAnsi="等线" w:eastAsia="等线"/>
      <w:kern w:val="2"/>
      <w:sz w:val="18"/>
      <w:szCs w:val="18"/>
    </w:rPr>
  </w:style>
  <w:style w:type="character" w:customStyle="1" w:styleId="16">
    <w:name w:val="页眉 Char"/>
    <w:basedOn w:val="9"/>
    <w:link w:val="8"/>
    <w:uiPriority w:val="0"/>
    <w:rPr>
      <w:rFonts w:ascii="等线" w:hAnsi="等线" w:eastAsia="等线"/>
      <w:kern w:val="2"/>
      <w:sz w:val="18"/>
      <w:szCs w:val="18"/>
    </w:rPr>
  </w:style>
  <w:style w:type="character" w:customStyle="1" w:styleId="17">
    <w:name w:val="页脚 Char"/>
    <w:basedOn w:val="9"/>
    <w:link w:val="7"/>
    <w:uiPriority w:val="0"/>
    <w:rPr>
      <w:rFonts w:ascii="等线" w:hAnsi="等线" w:eastAsia="等线"/>
      <w:kern w:val="2"/>
      <w:sz w:val="18"/>
      <w:szCs w:val="18"/>
    </w:rPr>
  </w:style>
  <w:style w:type="character" w:customStyle="1" w:styleId="18">
    <w:name w:val="批注文字 Char"/>
    <w:basedOn w:val="9"/>
    <w:link w:val="5"/>
    <w:uiPriority w:val="0"/>
    <w:rPr>
      <w:rFonts w:ascii="等线" w:hAnsi="等线" w:eastAsia="等线"/>
      <w:kern w:val="2"/>
      <w:sz w:val="21"/>
      <w:szCs w:val="24"/>
    </w:rPr>
  </w:style>
  <w:style w:type="character" w:customStyle="1" w:styleId="19">
    <w:name w:val="批注主题 Char"/>
    <w:basedOn w:val="18"/>
    <w:link w:val="4"/>
    <w:semiHidden/>
    <w:uiPriority w:val="0"/>
    <w:rPr>
      <w:rFonts w:ascii="等线" w:hAnsi="等线" w:eastAsia="等线"/>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2421</Words>
  <Characters>13802</Characters>
  <Lines>115</Lines>
  <Paragraphs>32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2022-08-12T10:06:00Z</dcterms:created>
  <dc:creator>jp667</dc:creator>
  <cp:lastModifiedBy>徐如意</cp:lastModifiedBy>
  <cp:lastPrinted>2021-08-09T02:56:00Z</cp:lastPrinted>
  <dcterms:modified xsi:type="dcterms:W3CDTF">2022-11-03T09:24:00Z</dcterms:modified>
  <dc:title>潍坊银行App用户隐私政策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