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/>
        <w:jc w:val="center"/>
        <w:rPr>
          <w:rFonts w:ascii="楷体" w:hAnsi="楷体" w:eastAsia="楷体" w:cs="楷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“苏银理财恒源6月定开22期”</w:t>
      </w:r>
    </w:p>
    <w:p>
      <w:pPr>
        <w:widowControl/>
        <w:jc w:val="center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理财产品开放期公告</w:t>
      </w:r>
    </w:p>
    <w:p>
      <w:pPr>
        <w:widowControl/>
        <w:jc w:val="left"/>
        <w:rPr>
          <w:rFonts w:hint="eastAsia" w:ascii="楷体" w:hAnsi="楷体" w:eastAsia="楷体" w:cs="楷体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楷体" w:hAnsi="楷体" w:eastAsia="楷体" w:cs="楷体"/>
          <w:color w:val="000000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 xml:space="preserve">尊敬的客户： </w:t>
      </w:r>
    </w:p>
    <w:p>
      <w:pPr>
        <w:widowControl/>
        <w:ind w:firstLine="480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“苏银理财恒源6月定开22期”已于2025年4月1日开放确认，管理人使用2025年3月31日的份额单位净值对各份额的申购/赎回申请进行确认。2025年3月31日净值信息如下：</w:t>
      </w:r>
    </w:p>
    <w:tbl>
      <w:tblPr>
        <w:tblStyle w:val="7"/>
        <w:tblW w:w="0" w:type="auto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3090"/>
        <w:gridCol w:w="1916"/>
        <w:gridCol w:w="1945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销售代码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销售简称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单位净值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累计单位净值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52"/>
                <w:szCs w:val="52"/>
              </w:rPr>
            </w:pPr>
            <w:r>
              <w:rPr>
                <w:rFonts w:ascii="楷体" w:hAnsi="楷体" w:eastAsia="楷体" w:cs="楷体"/>
              </w:rPr>
              <w:t>J03179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52"/>
                <w:szCs w:val="52"/>
              </w:rPr>
            </w:pPr>
            <w:r>
              <w:rPr>
                <w:rFonts w:ascii="楷体" w:hAnsi="楷体" w:eastAsia="楷体" w:cs="楷体"/>
              </w:rPr>
              <w:t>苏银理财恒源6月定开22期A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40"/>
                <w:szCs w:val="40"/>
              </w:rPr>
            </w:pPr>
            <w:r>
              <w:rPr>
                <w:rFonts w:ascii="楷体" w:hAnsi="楷体" w:eastAsia="楷体" w:cs="楷体"/>
              </w:rPr>
              <w:t>1.000000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40"/>
                <w:szCs w:val="40"/>
              </w:rPr>
            </w:pPr>
            <w:r>
              <w:rPr>
                <w:rFonts w:ascii="楷体" w:hAnsi="楷体" w:eastAsia="楷体" w:cs="楷体"/>
              </w:rPr>
              <w:t>1.028663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52"/>
                <w:szCs w:val="52"/>
              </w:rPr>
            </w:pPr>
            <w:r>
              <w:rPr>
                <w:rFonts w:ascii="楷体" w:hAnsi="楷体" w:eastAsia="楷体" w:cs="楷体"/>
              </w:rPr>
              <w:t>J03180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52"/>
                <w:szCs w:val="52"/>
              </w:rPr>
            </w:pPr>
            <w:r>
              <w:rPr>
                <w:rFonts w:ascii="楷体" w:hAnsi="楷体" w:eastAsia="楷体" w:cs="楷体"/>
              </w:rPr>
              <w:t>苏银理财恒源6月定开22期C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40"/>
                <w:szCs w:val="40"/>
              </w:rPr>
            </w:pPr>
            <w:r>
              <w:rPr>
                <w:rFonts w:ascii="楷体" w:hAnsi="楷体" w:eastAsia="楷体" w:cs="楷体"/>
              </w:rPr>
              <w:t>1.000000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40"/>
                <w:szCs w:val="40"/>
              </w:rPr>
            </w:pPr>
            <w:r>
              <w:rPr>
                <w:rFonts w:ascii="楷体" w:hAnsi="楷体" w:eastAsia="楷体" w:cs="楷体"/>
              </w:rPr>
              <w:t>1.029699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52"/>
                <w:szCs w:val="52"/>
              </w:rPr>
            </w:pPr>
            <w:r>
              <w:rPr>
                <w:rFonts w:ascii="楷体" w:hAnsi="楷体" w:eastAsia="楷体" w:cs="楷体"/>
              </w:rPr>
              <w:t>J03181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52"/>
                <w:szCs w:val="52"/>
              </w:rPr>
            </w:pPr>
            <w:r>
              <w:rPr>
                <w:rFonts w:ascii="楷体" w:hAnsi="楷体" w:eastAsia="楷体" w:cs="楷体"/>
              </w:rPr>
              <w:t>苏银理财恒源6月定开22期D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40"/>
                <w:szCs w:val="40"/>
              </w:rPr>
            </w:pPr>
            <w:r>
              <w:rPr>
                <w:rFonts w:ascii="楷体" w:hAnsi="楷体" w:eastAsia="楷体" w:cs="楷体"/>
              </w:rPr>
              <w:t>1.000000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40"/>
                <w:szCs w:val="40"/>
              </w:rPr>
            </w:pPr>
            <w:r>
              <w:rPr>
                <w:rFonts w:ascii="楷体" w:hAnsi="楷体" w:eastAsia="楷体" w:cs="楷体"/>
              </w:rPr>
              <w:t>1.030218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52"/>
                <w:szCs w:val="52"/>
              </w:rPr>
            </w:pPr>
            <w:r>
              <w:rPr>
                <w:rFonts w:ascii="楷体" w:hAnsi="楷体" w:eastAsia="楷体" w:cs="楷体"/>
              </w:rPr>
              <w:t>J03182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52"/>
                <w:szCs w:val="52"/>
              </w:rPr>
            </w:pPr>
            <w:r>
              <w:rPr>
                <w:rFonts w:ascii="楷体" w:hAnsi="楷体" w:eastAsia="楷体" w:cs="楷体"/>
              </w:rPr>
              <w:t>苏银理财恒源6月定开22期F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40"/>
                <w:szCs w:val="40"/>
              </w:rPr>
            </w:pPr>
            <w:r>
              <w:rPr>
                <w:rFonts w:ascii="楷体" w:hAnsi="楷体" w:eastAsia="楷体" w:cs="楷体"/>
              </w:rPr>
              <w:t>1.000000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40"/>
                <w:szCs w:val="40"/>
              </w:rPr>
            </w:pPr>
            <w:r>
              <w:rPr>
                <w:rFonts w:ascii="楷体" w:hAnsi="楷体" w:eastAsia="楷体" w:cs="楷体"/>
              </w:rPr>
              <w:t>1.028663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52"/>
                <w:szCs w:val="52"/>
              </w:rPr>
            </w:pPr>
            <w:r>
              <w:rPr>
                <w:rFonts w:ascii="楷体" w:hAnsi="楷体" w:eastAsia="楷体" w:cs="楷体"/>
              </w:rPr>
              <w:t>J03183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52"/>
                <w:szCs w:val="52"/>
              </w:rPr>
            </w:pPr>
            <w:r>
              <w:rPr>
                <w:rFonts w:ascii="楷体" w:hAnsi="楷体" w:eastAsia="楷体" w:cs="楷体"/>
              </w:rPr>
              <w:t>苏银理财恒源6月定开22期G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40"/>
                <w:szCs w:val="40"/>
              </w:rPr>
            </w:pPr>
            <w:r>
              <w:rPr>
                <w:rFonts w:ascii="楷体" w:hAnsi="楷体" w:eastAsia="楷体" w:cs="楷体"/>
              </w:rPr>
              <w:t>1.000000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40"/>
                <w:szCs w:val="40"/>
              </w:rPr>
            </w:pPr>
            <w:r>
              <w:rPr>
                <w:rFonts w:ascii="楷体" w:hAnsi="楷体" w:eastAsia="楷体" w:cs="楷体"/>
              </w:rPr>
              <w:t>1.029694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52"/>
                <w:szCs w:val="52"/>
              </w:rPr>
            </w:pPr>
            <w:r>
              <w:rPr>
                <w:rFonts w:ascii="楷体" w:hAnsi="楷体" w:eastAsia="楷体" w:cs="楷体"/>
              </w:rPr>
              <w:t>J03184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52"/>
                <w:szCs w:val="52"/>
              </w:rPr>
            </w:pPr>
            <w:r>
              <w:rPr>
                <w:rFonts w:ascii="楷体" w:hAnsi="楷体" w:eastAsia="楷体" w:cs="楷体"/>
              </w:rPr>
              <w:t>苏银理财恒源6月定开22期L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40"/>
                <w:szCs w:val="40"/>
              </w:rPr>
            </w:pPr>
            <w:r>
              <w:rPr>
                <w:rFonts w:ascii="楷体" w:hAnsi="楷体" w:eastAsia="楷体" w:cs="楷体"/>
              </w:rPr>
              <w:t>1.000000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40"/>
                <w:szCs w:val="40"/>
              </w:rPr>
            </w:pPr>
            <w:r>
              <w:rPr>
                <w:rFonts w:ascii="楷体" w:hAnsi="楷体" w:eastAsia="楷体" w:cs="楷体"/>
              </w:rPr>
              <w:t>1.028650</w:t>
            </w:r>
          </w:p>
        </w:tc>
      </w:tr>
    </w:tbl>
    <w:p>
      <w:pPr>
        <w:widowControl/>
        <w:ind w:firstLine="540" w:firstLineChars="200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上一投资周期为2024年9月27日-2025年3月31日，该投资周期业绩表现如下：</w:t>
      </w:r>
    </w:p>
    <w:tbl>
      <w:tblPr>
        <w:tblStyle w:val="7"/>
        <w:tblW w:w="0" w:type="auto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3088"/>
        <w:gridCol w:w="1406"/>
        <w:gridCol w:w="2455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销售代码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销售简称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每单位份额</w:t>
            </w:r>
          </w:p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分红（元）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投资周期年化收益率</w:t>
            </w:r>
          </w:p>
          <w:p>
            <w:pPr>
              <w:widowControl/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</w:rPr>
              <w:t>（2024年9月27日-2025年3月31日）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</w:rPr>
              <w:t>J03179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</w:rPr>
              <w:t>苏银理财恒源6月定开22期A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</w:rPr>
              <w:t>0.013722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</w:rPr>
              <w:t>2.69%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</w:rPr>
              <w:t>J03180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</w:rPr>
              <w:t>苏银理财恒源6月定开22期C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</w:rPr>
              <w:t>0.014236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</w:rPr>
              <w:t>2.79%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</w:rPr>
              <w:t>J03181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</w:rPr>
              <w:t>苏银理财恒源6月定开22期D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</w:rPr>
              <w:t>0.014493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</w:rPr>
              <w:t>2.84%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</w:rPr>
              <w:t>J03182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</w:rPr>
              <w:t>苏银理财恒源6月定开22期F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</w:rPr>
              <w:t>0.013723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</w:rPr>
              <w:t>2.69%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</w:rPr>
              <w:t>J03183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</w:rPr>
              <w:t>苏银理财恒源6月定开22期G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</w:rPr>
              <w:t>0.014230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</w:rPr>
              <w:t>2.79%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</w:rPr>
              <w:t>J03184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 w:cs="楷体"/>
              </w:rPr>
              <w:t>苏银理财恒源6月定开22期L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</w:rPr>
              <w:t>0.013710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</w:rPr>
              <w:t>2.69%</w:t>
            </w:r>
          </w:p>
        </w:tc>
      </w:tr>
    </w:tbl>
    <w:p>
      <w:pPr>
        <w:widowControl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Cs w:val="21"/>
        </w:rPr>
        <w:t>注：分红金额以实际入账为准。</w:t>
      </w:r>
    </w:p>
    <w:p>
      <w:pPr>
        <w:widowControl/>
        <w:ind w:firstLine="540" w:firstLineChars="200"/>
        <w:jc w:val="left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过往业绩仅供参考，不代表未来表现，不等于理财产品实际收益，投资须谨慎。</w:t>
      </w:r>
    </w:p>
    <w:p>
      <w:pPr>
        <w:widowControl/>
        <w:ind w:firstLine="480"/>
        <w:rPr>
          <w:rFonts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 xml:space="preserve">特此公告。     </w:t>
      </w:r>
    </w:p>
    <w:p>
      <w:pPr>
        <w:widowControl/>
        <w:ind w:firstLine="480"/>
        <w:jc w:val="right"/>
        <w:rPr>
          <w:rFonts w:ascii="楷体" w:hAnsi="楷体" w:eastAsia="楷体"/>
          <w:sz w:val="20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苏银理财有限责任公司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br w:type="textWrapping"/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2025年4月1日</w:t>
      </w:r>
    </w:p>
    <w:p>
      <w:pPr>
        <w:rPr>
          <w:rFonts w:ascii="楷体" w:hAnsi="楷体" w:eastAsia="楷体"/>
          <w:sz w:val="20"/>
        </w:rPr>
      </w:pPr>
    </w:p>
    <w:p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/>
          <w:sz w:val="20"/>
        </w:rPr>
        <w:t>备注：本次披露内容解释权归苏银理财所有，不构成任何形式的法律要约或承诺。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pict>
        <v:shape id="WordPictureWatermark367128483" o:spid="_x0000_s2051" o:spt="75" type="#_x0000_t75" style="position:absolute;left:0pt;height:862.85pt;width:1137.3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0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2" o:spid="_x0000_s2050" o:spt="75" type="#_x0000_t75" style="position:absolute;left:0pt;height:862.85pt;width:1137.3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1" o:spid="_x0000_s2049" o:spt="75" type="#_x0000_t75" style="position:absolute;left:0pt;height:862.85pt;width:1137.3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98"/>
    <w:rsid w:val="000C729A"/>
    <w:rsid w:val="002010EC"/>
    <w:rsid w:val="00212BF8"/>
    <w:rsid w:val="00246CD5"/>
    <w:rsid w:val="00273CEE"/>
    <w:rsid w:val="002E297E"/>
    <w:rsid w:val="00384393"/>
    <w:rsid w:val="00435BAA"/>
    <w:rsid w:val="004C5CC6"/>
    <w:rsid w:val="0056651E"/>
    <w:rsid w:val="00572614"/>
    <w:rsid w:val="005A39BB"/>
    <w:rsid w:val="0066652C"/>
    <w:rsid w:val="006B59C2"/>
    <w:rsid w:val="007C1CB0"/>
    <w:rsid w:val="007D2760"/>
    <w:rsid w:val="00805935"/>
    <w:rsid w:val="00812D85"/>
    <w:rsid w:val="008626CF"/>
    <w:rsid w:val="008E2898"/>
    <w:rsid w:val="009879B6"/>
    <w:rsid w:val="009D169F"/>
    <w:rsid w:val="00B94E31"/>
    <w:rsid w:val="00BC44F4"/>
    <w:rsid w:val="00C82298"/>
    <w:rsid w:val="00CB3B08"/>
    <w:rsid w:val="00CC1DB4"/>
    <w:rsid w:val="00D1100F"/>
    <w:rsid w:val="00D12FB8"/>
    <w:rsid w:val="00D14797"/>
    <w:rsid w:val="00D71270"/>
    <w:rsid w:val="00E72933"/>
    <w:rsid w:val="00F82353"/>
    <w:rsid w:val="387B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uiPriority w:val="99"/>
    <w:pPr>
      <w:jc w:val="left"/>
    </w:pPr>
  </w:style>
  <w:style w:type="paragraph" w:styleId="3">
    <w:name w:val="Body Text"/>
    <w:basedOn w:val="1"/>
    <w:link w:val="11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/>
      <w:kern w:val="0"/>
      <w:sz w:val="20"/>
      <w:szCs w:val="21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uiPriority w:val="99"/>
    <w:rPr>
      <w:rFonts w:ascii="Times New Roman" w:hAnsi="Times New Roman" w:eastAsia="宋体" w:cs="Times New Roman"/>
    </w:rPr>
  </w:style>
  <w:style w:type="character" w:customStyle="1" w:styleId="11">
    <w:name w:val="正文文本 字符"/>
    <w:basedOn w:val="8"/>
    <w:link w:val="3"/>
    <w:qFormat/>
    <w:uiPriority w:val="1"/>
    <w:rPr>
      <w:rFonts w:ascii="宋体" w:hAnsi="Times New Roman" w:eastAsia="宋体" w:cs="Times New Roman"/>
      <w:kern w:val="0"/>
      <w:sz w:val="20"/>
      <w:szCs w:val="21"/>
    </w:rPr>
  </w:style>
  <w:style w:type="character" w:customStyle="1" w:styleId="12">
    <w:name w:val="页脚 字符"/>
    <w:basedOn w:val="8"/>
    <w:link w:val="5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眉 字符"/>
    <w:basedOn w:val="8"/>
    <w:link w:val="6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121</Words>
  <Characters>695</Characters>
  <Lines>5</Lines>
  <Paragraphs>1</Paragraphs>
  <TotalTime>3</TotalTime>
  <ScaleCrop>false</ScaleCrop>
  <LinksUpToDate>false</LinksUpToDate>
  <CharactersWithSpaces>815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2023-08-04T08:56:00Z</dcterms:created>
  <dc:creator>User</dc:creator>
  <cp:lastModifiedBy>jsyh</cp:lastModifiedBy>
  <dcterms:modified xsi:type="dcterms:W3CDTF">2025-04-01T00:49:01Z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